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4B" w:rsidRDefault="00DC514B" w:rsidP="000644B2">
      <w:pPr>
        <w:tabs>
          <w:tab w:val="left" w:pos="2405"/>
          <w:tab w:val="center" w:pos="4419"/>
        </w:tabs>
        <w:jc w:val="center"/>
        <w:outlineLvl w:val="0"/>
        <w:rPr>
          <w:rFonts w:asciiTheme="minorHAnsi" w:hAnsiTheme="minorHAnsi" w:cs="Arial"/>
          <w:b/>
          <w:sz w:val="22"/>
          <w:szCs w:val="22"/>
        </w:rPr>
      </w:pPr>
      <w:bookmarkStart w:id="0" w:name="_GoBack"/>
      <w:bookmarkEnd w:id="0"/>
    </w:p>
    <w:p w:rsidR="00DC514B" w:rsidRDefault="00DC514B" w:rsidP="000644B2">
      <w:pPr>
        <w:tabs>
          <w:tab w:val="left" w:pos="2405"/>
          <w:tab w:val="center" w:pos="4419"/>
        </w:tabs>
        <w:jc w:val="center"/>
        <w:outlineLvl w:val="0"/>
        <w:rPr>
          <w:rFonts w:asciiTheme="minorHAnsi" w:hAnsiTheme="minorHAnsi" w:cs="Arial"/>
          <w:b/>
          <w:sz w:val="22"/>
          <w:szCs w:val="22"/>
        </w:rPr>
      </w:pPr>
    </w:p>
    <w:p w:rsidR="000644B2" w:rsidRDefault="000644B2" w:rsidP="000644B2">
      <w:pPr>
        <w:tabs>
          <w:tab w:val="left" w:pos="2405"/>
          <w:tab w:val="center" w:pos="4419"/>
        </w:tabs>
        <w:jc w:val="center"/>
        <w:outlineLvl w:val="0"/>
        <w:rPr>
          <w:rFonts w:asciiTheme="minorHAnsi" w:hAnsiTheme="minorHAnsi" w:cs="Arial"/>
          <w:b/>
          <w:sz w:val="22"/>
          <w:szCs w:val="22"/>
        </w:rPr>
      </w:pPr>
      <w:r w:rsidRPr="00C954A9">
        <w:rPr>
          <w:rFonts w:asciiTheme="minorHAnsi" w:hAnsiTheme="minorHAnsi" w:cs="Arial"/>
          <w:b/>
          <w:sz w:val="22"/>
          <w:szCs w:val="22"/>
        </w:rPr>
        <w:t>6 NOTAS DE GESTIÓN ADMINISTRATIVA</w:t>
      </w:r>
    </w:p>
    <w:p w:rsidR="000644B2" w:rsidRDefault="000644B2" w:rsidP="000644B2">
      <w:pPr>
        <w:tabs>
          <w:tab w:val="left" w:pos="2405"/>
          <w:tab w:val="center" w:pos="4419"/>
        </w:tabs>
        <w:jc w:val="center"/>
        <w:outlineLvl w:val="0"/>
        <w:rPr>
          <w:rFonts w:asciiTheme="minorHAnsi" w:hAnsiTheme="minorHAnsi" w:cs="Arial"/>
          <w:b/>
          <w:sz w:val="22"/>
          <w:szCs w:val="22"/>
        </w:rPr>
      </w:pPr>
    </w:p>
    <w:p w:rsidR="000644B2" w:rsidRPr="00C954A9" w:rsidRDefault="000644B2" w:rsidP="000644B2">
      <w:pPr>
        <w:tabs>
          <w:tab w:val="left" w:pos="2405"/>
          <w:tab w:val="center" w:pos="4419"/>
        </w:tabs>
        <w:jc w:val="center"/>
        <w:outlineLvl w:val="0"/>
        <w:rPr>
          <w:rFonts w:asciiTheme="minorHAnsi" w:hAnsiTheme="minorHAnsi" w:cs="Arial"/>
          <w:b/>
          <w:sz w:val="22"/>
          <w:szCs w:val="22"/>
        </w:rPr>
      </w:pPr>
    </w:p>
    <w:p w:rsidR="000644B2" w:rsidRPr="004517C5" w:rsidRDefault="000644B2" w:rsidP="000644B2">
      <w:pPr>
        <w:jc w:val="both"/>
        <w:rPr>
          <w:rFonts w:asciiTheme="minorHAnsi" w:hAnsiTheme="minorHAnsi" w:cs="Arial"/>
          <w:sz w:val="22"/>
          <w:szCs w:val="22"/>
        </w:rPr>
      </w:pPr>
      <w:r w:rsidRPr="004517C5">
        <w:rPr>
          <w:rFonts w:asciiTheme="minorHAnsi" w:hAnsiTheme="minorHAnsi" w:cs="Arial"/>
          <w:sz w:val="22"/>
          <w:szCs w:val="22"/>
        </w:rPr>
        <w:t>Los Estados Financieros de los entes públicos, proveen de información financiera a los principales usuarios de la misma, al Congreso y a los ciudadanos.</w:t>
      </w:r>
      <w:r w:rsidRPr="004517C5">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El objetivo del presente documento es la revelación del contexto y de los aspectos económicos financieros más relevantes que influyeron en las decisiones del período, y que deberán ser considerados en la elaboración de los Est</w:t>
      </w:r>
      <w:r>
        <w:rPr>
          <w:rFonts w:asciiTheme="minorHAnsi" w:hAnsiTheme="minorHAnsi" w:cs="Arial"/>
          <w:sz w:val="22"/>
          <w:szCs w:val="22"/>
        </w:rPr>
        <w:t>ados Financier</w:t>
      </w:r>
      <w:r w:rsidR="00366585">
        <w:rPr>
          <w:rFonts w:asciiTheme="minorHAnsi" w:hAnsiTheme="minorHAnsi" w:cs="Arial"/>
          <w:sz w:val="22"/>
          <w:szCs w:val="22"/>
        </w:rPr>
        <w:t>os del mes de Diciembre</w:t>
      </w:r>
      <w:r w:rsidRPr="00C954A9">
        <w:rPr>
          <w:rFonts w:asciiTheme="minorHAnsi" w:hAnsiTheme="minorHAnsi" w:cs="Arial"/>
          <w:sz w:val="22"/>
          <w:szCs w:val="22"/>
        </w:rPr>
        <w:t>, comprensión de los mismos y sus particularidades.</w:t>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C954A9">
        <w:rPr>
          <w:rFonts w:asciiTheme="minorHAnsi" w:hAnsiTheme="minorHAnsi" w:cs="Arial"/>
          <w:sz w:val="22"/>
          <w:szCs w:val="22"/>
        </w:rPr>
        <w:tab/>
      </w:r>
      <w:r w:rsidRPr="00C954A9">
        <w:rPr>
          <w:rFonts w:asciiTheme="minorHAnsi" w:hAnsiTheme="minorHAnsi" w:cs="Arial"/>
          <w:sz w:val="22"/>
          <w:szCs w:val="22"/>
        </w:rPr>
        <w:tab/>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 Introducción:</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p>
    <w:p w:rsidR="000644B2" w:rsidRPr="00C954A9" w:rsidRDefault="000644B2" w:rsidP="000644B2">
      <w:pPr>
        <w:autoSpaceDE w:val="0"/>
        <w:autoSpaceDN w:val="0"/>
        <w:adjustRightInd w:val="0"/>
        <w:jc w:val="both"/>
        <w:rPr>
          <w:rFonts w:asciiTheme="minorHAnsi" w:hAnsiTheme="minorHAnsi" w:cs="Arial"/>
          <w:sz w:val="22"/>
          <w:szCs w:val="22"/>
        </w:rPr>
      </w:pPr>
      <w:r w:rsidRPr="00C954A9">
        <w:rPr>
          <w:rFonts w:asciiTheme="minorHAnsi" w:hAnsiTheme="minorHAnsi" w:cs="Arial"/>
          <w:sz w:val="22"/>
          <w:szCs w:val="22"/>
          <w:lang w:eastAsia="es-ES"/>
        </w:rPr>
        <w:t xml:space="preserve">El Colegio contribuye al desarrollo estatal mediante la formación de recursos humanos calificados en educación </w:t>
      </w:r>
      <w:r w:rsidRPr="00C954A9">
        <w:rPr>
          <w:rFonts w:asciiTheme="minorHAnsi" w:hAnsiTheme="minorHAnsi" w:cs="Arial"/>
          <w:sz w:val="22"/>
          <w:szCs w:val="22"/>
        </w:rPr>
        <w:t xml:space="preserve">tecnológica del nivel medio superior y atendiendo </w:t>
      </w:r>
      <w:r w:rsidRPr="00C954A9">
        <w:rPr>
          <w:rFonts w:asciiTheme="minorHAnsi" w:hAnsiTheme="minorHAnsi" w:cs="Arial"/>
          <w:sz w:val="22"/>
          <w:szCs w:val="22"/>
          <w:lang w:eastAsia="es-ES"/>
        </w:rPr>
        <w:t>requerimientos y necesidades del sector productivo de la región</w:t>
      </w:r>
      <w:r w:rsidRPr="00C954A9">
        <w:rPr>
          <w:rFonts w:asciiTheme="minorHAnsi" w:hAnsiTheme="minorHAnsi" w:cs="Arial"/>
          <w:sz w:val="22"/>
          <w:szCs w:val="22"/>
        </w:rPr>
        <w:t>.</w:t>
      </w:r>
    </w:p>
    <w:p w:rsidR="000644B2" w:rsidRPr="00C954A9" w:rsidRDefault="000644B2" w:rsidP="000644B2">
      <w:pPr>
        <w:autoSpaceDE w:val="0"/>
        <w:autoSpaceDN w:val="0"/>
        <w:adjustRightInd w:val="0"/>
        <w:rPr>
          <w:rFonts w:asciiTheme="minorHAnsi" w:hAnsiTheme="minorHAnsi" w:cs="Arial"/>
          <w:sz w:val="22"/>
          <w:szCs w:val="22"/>
        </w:rPr>
      </w:pPr>
    </w:p>
    <w:p w:rsidR="000644B2" w:rsidRPr="00C954A9" w:rsidRDefault="000644B2" w:rsidP="000644B2">
      <w:pPr>
        <w:autoSpaceDE w:val="0"/>
        <w:autoSpaceDN w:val="0"/>
        <w:adjustRightInd w:val="0"/>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2. Describir el panorama Económico y Financiero:</w:t>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3. Autorización e Historia:</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Fecha de creación del ente.</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napToGrid w:val="0"/>
          <w:sz w:val="22"/>
          <w:szCs w:val="22"/>
        </w:rPr>
      </w:pPr>
      <w:r w:rsidRPr="00C954A9">
        <w:rPr>
          <w:rFonts w:asciiTheme="minorHAnsi" w:hAnsiTheme="minorHAnsi" w:cs="Arial"/>
          <w:snapToGrid w:val="0"/>
          <w:sz w:val="22"/>
          <w:szCs w:val="22"/>
        </w:rPr>
        <w:t xml:space="preserve">El Colegio se creó por decreto presidencial el 27 de Diciembre de 1978 y publicado en el Diario Oficial el 31 del mismo mes y año. </w:t>
      </w:r>
    </w:p>
    <w:p w:rsidR="000644B2" w:rsidRPr="00C954A9" w:rsidRDefault="000644B2" w:rsidP="000644B2">
      <w:pPr>
        <w:jc w:val="both"/>
        <w:rPr>
          <w:rFonts w:asciiTheme="minorHAnsi" w:hAnsiTheme="minorHAnsi" w:cs="Arial"/>
          <w:snapToGrid w:val="0"/>
          <w:sz w:val="22"/>
          <w:szCs w:val="22"/>
        </w:rPr>
      </w:pPr>
      <w:r w:rsidRPr="00C954A9">
        <w:rPr>
          <w:rFonts w:asciiTheme="minorHAnsi" w:hAnsiTheme="minorHAnsi" w:cs="Arial"/>
          <w:snapToGrid w:val="0"/>
          <w:sz w:val="22"/>
          <w:szCs w:val="22"/>
        </w:rPr>
        <w:t>En 1999 el Colegio inicia el proceso de federalización consolidándose en 15 de Octubre del mismo año mediante su publicación el periódico oficial del estado con Decreto Gubernativo N° 137.</w:t>
      </w:r>
    </w:p>
    <w:p w:rsidR="000644B2" w:rsidRPr="00C954A9" w:rsidRDefault="000644B2" w:rsidP="000644B2">
      <w:pPr>
        <w:jc w:val="both"/>
        <w:rPr>
          <w:rFonts w:asciiTheme="minorHAnsi" w:hAnsiTheme="minorHAnsi" w:cs="Arial"/>
          <w:snapToGrid w:val="0"/>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Principales cambios en su estructura (interna históricamente).</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Estructura organizacional de conformidad con el “Reglamento Interior” que nació hasta el último vigente. </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noProof/>
          <w:sz w:val="22"/>
          <w:szCs w:val="22"/>
        </w:rPr>
        <w:drawing>
          <wp:inline distT="0" distB="0" distL="0" distR="0" wp14:anchorId="0CA29010" wp14:editId="537D6AB6">
            <wp:extent cx="5610225" cy="3819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819525"/>
                    </a:xfrm>
                    <a:prstGeom prst="rect">
                      <a:avLst/>
                    </a:prstGeom>
                    <a:noFill/>
                    <a:ln>
                      <a:noFill/>
                    </a:ln>
                  </pic:spPr>
                </pic:pic>
              </a:graphicData>
            </a:graphic>
          </wp:inline>
        </w:drawing>
      </w:r>
    </w:p>
    <w:p w:rsidR="000644B2"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4. Organización y Objeto Social:</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Objeto social</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Contribuir al desarrollo Municipal y Estatal mediante la formación de profesionales técnicos, conforme a los requerimientos y necesidades del  Sector Productivo y de la Superación Profesional y Social del individuo.</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Principal actividad</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Formación de Profesionales Técnicos Bachiller, venta de servicios de capacitación y servicios tecnológicos; y de evaluación en competencia laborales.</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c) Ejercicio fiscal </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Pr>
          <w:rFonts w:asciiTheme="minorHAnsi" w:hAnsiTheme="minorHAnsi" w:cs="Arial"/>
          <w:sz w:val="22"/>
          <w:szCs w:val="22"/>
        </w:rPr>
        <w:t>2018</w:t>
      </w:r>
      <w:r w:rsidRPr="00C954A9">
        <w:rPr>
          <w:rFonts w:asciiTheme="minorHAnsi" w:hAnsiTheme="minorHAnsi" w:cs="Arial"/>
          <w:sz w:val="22"/>
          <w:szCs w:val="22"/>
        </w:rPr>
        <w:t xml:space="preserve"> (Enero a Diciembre)</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Régimen jurídico (Forma como está dada de alta la entidad ante la S.H.C.P.)</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Persona Moral con fines no lucrativos (Escuelas de educación media superior pertenecientes al sector público).</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Consideraciones fiscales del ente: revelar el tipo de contribuciones que esté obligado a pagar o retener.</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Pago Provisional mensual de retenciones de impuesto sobre la renta (ISR) por Sueldos y Salarios.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anual de Impuesto sobre la renta donde informen sobre los pagos y retenciones de Servicios Profesionales (Personas Morales)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Anual de Impuestos sobre la renta donde se informe sobre las retenciones efectuadas por pago de rentas de bienes inmuebles.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Anual donde se informe sobre las retenciones de los trabajadores que recibieron Sueldos y Salarios y trabajadores asimilados a salarios.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y pago provisional mensual de Impuesto sobre la renta por las retenciones realizadas a los trabajadores asimilados a salarios.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y pago provisional mensual de impuesto sobre la renta por las retenciones realizadas por servicios profesionales.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y pago provisional mensual de las retenciones de impuesto sobre la renta realizadas por el pago de rentas de bienes inmuebles.</w:t>
      </w:r>
    </w:p>
    <w:p w:rsidR="000644B2" w:rsidRDefault="000644B2" w:rsidP="000644B2">
      <w:pPr>
        <w:pStyle w:val="Prrafodelista"/>
        <w:numPr>
          <w:ilvl w:val="0"/>
          <w:numId w:val="7"/>
        </w:numPr>
        <w:spacing w:after="0" w:line="276" w:lineRule="auto"/>
        <w:jc w:val="both"/>
        <w:rPr>
          <w:rFonts w:cs="Arial"/>
        </w:rPr>
      </w:pPr>
      <w:r w:rsidRPr="00C954A9">
        <w:rPr>
          <w:rFonts w:cs="Arial"/>
        </w:rPr>
        <w:t>Declaración informativa anual del subsidio para el empleo.</w:t>
      </w:r>
    </w:p>
    <w:p w:rsidR="000644B2" w:rsidRDefault="000644B2" w:rsidP="000644B2">
      <w:pPr>
        <w:pStyle w:val="Prrafodelista"/>
        <w:spacing w:line="276" w:lineRule="auto"/>
        <w:jc w:val="both"/>
        <w:rPr>
          <w:rFonts w:cs="Arial"/>
        </w:rPr>
      </w:pPr>
    </w:p>
    <w:p w:rsidR="000644B2" w:rsidRDefault="000644B2"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DC514B" w:rsidRPr="00C954A9" w:rsidRDefault="00DC514B" w:rsidP="000644B2">
      <w:pPr>
        <w:pStyle w:val="Prrafodelista"/>
        <w:spacing w:line="276" w:lineRule="auto"/>
        <w:jc w:val="both"/>
        <w:rPr>
          <w:rFonts w:cs="Arial"/>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 f) Estructura organizacional básica</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Pr="00C954A9" w:rsidRDefault="000644B2" w:rsidP="000644B2">
      <w:pPr>
        <w:jc w:val="center"/>
        <w:rPr>
          <w:rFonts w:asciiTheme="minorHAnsi" w:hAnsiTheme="minorHAnsi" w:cs="Arial"/>
          <w:sz w:val="22"/>
          <w:szCs w:val="22"/>
        </w:rPr>
      </w:pPr>
      <w:r w:rsidRPr="00C954A9">
        <w:rPr>
          <w:rFonts w:asciiTheme="minorHAnsi" w:hAnsiTheme="minorHAnsi" w:cs="Arial"/>
          <w:noProof/>
          <w:sz w:val="22"/>
          <w:szCs w:val="22"/>
        </w:rPr>
        <w:drawing>
          <wp:inline distT="0" distB="0" distL="0" distR="0" wp14:anchorId="0D73AB1A" wp14:editId="2977B5E6">
            <wp:extent cx="5181600" cy="4200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4200525"/>
                    </a:xfrm>
                    <a:prstGeom prst="rect">
                      <a:avLst/>
                    </a:prstGeom>
                    <a:noFill/>
                    <a:ln>
                      <a:noFill/>
                    </a:ln>
                  </pic:spPr>
                </pic:pic>
              </a:graphicData>
            </a:graphic>
          </wp:inline>
        </w:drawing>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g) Fideicomisos, mandatos y análogos de los cuales es fideicomitente o fiduciario.</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5. Bases de Preparación de los Estados Financieros:</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Sí, se ha observado la normatividad emitida por el CONAC y las disposiciones legales aplicables.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Las bases de preparación de los Estados Financieros </w:t>
      </w:r>
      <w:r w:rsidR="0055487B">
        <w:rPr>
          <w:rFonts w:asciiTheme="minorHAnsi" w:hAnsiTheme="minorHAnsi" w:cs="Arial"/>
          <w:sz w:val="22"/>
          <w:szCs w:val="22"/>
        </w:rPr>
        <w:t>al mes de Diciembre</w:t>
      </w:r>
      <w:r>
        <w:rPr>
          <w:rFonts w:asciiTheme="minorHAnsi" w:hAnsiTheme="minorHAnsi" w:cs="Arial"/>
          <w:sz w:val="22"/>
          <w:szCs w:val="22"/>
        </w:rPr>
        <w:t xml:space="preserve"> del 2018</w:t>
      </w:r>
      <w:r w:rsidRPr="00C954A9">
        <w:rPr>
          <w:rFonts w:asciiTheme="minorHAnsi" w:hAnsiTheme="minorHAnsi" w:cs="Arial"/>
          <w:sz w:val="22"/>
          <w:szCs w:val="22"/>
        </w:rPr>
        <w:t xml:space="preserve"> observan en cierta medida la normatividad emitida por el CONAC y las disposiciones legales aplicables tales como el sistema de contabilidad único e integrador de los registros  contables y  presupuestales (SAP R3), Ley General de Contabilidad Gubernamental, Di</w:t>
      </w:r>
      <w:r>
        <w:rPr>
          <w:rFonts w:asciiTheme="minorHAnsi" w:hAnsiTheme="minorHAnsi" w:cs="Arial"/>
          <w:sz w:val="22"/>
          <w:szCs w:val="22"/>
        </w:rPr>
        <w:t>sposiciones Administrativas 2018</w:t>
      </w:r>
      <w:r w:rsidRPr="00C954A9">
        <w:rPr>
          <w:rFonts w:asciiTheme="minorHAnsi" w:hAnsiTheme="minorHAnsi" w:cs="Arial"/>
          <w:sz w:val="22"/>
          <w:szCs w:val="22"/>
        </w:rPr>
        <w:t>, Ley del Impuesto sobre la renta 201</w:t>
      </w:r>
      <w:r>
        <w:rPr>
          <w:rFonts w:asciiTheme="minorHAnsi" w:hAnsiTheme="minorHAnsi" w:cs="Arial"/>
          <w:sz w:val="22"/>
          <w:szCs w:val="22"/>
        </w:rPr>
        <w:t>8</w:t>
      </w:r>
      <w:r w:rsidRPr="00C954A9">
        <w:rPr>
          <w:rFonts w:asciiTheme="minorHAnsi" w:hAnsiTheme="minorHAnsi" w:cs="Arial"/>
          <w:sz w:val="22"/>
          <w:szCs w:val="22"/>
        </w:rPr>
        <w:t>, Ley del ISSSTE, Ley de Adquisiciones, Arrendamientos y Servicios del Sector Público.</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La normatividad aplicada para el reconocimiento, valuación y revelación de los diferentes rubros de la información financiera, así como las bases de medición utilizadas para la elaboración de los estados financieros.</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depreciación en línea recta, valor de recuperación o cualquier otro método empleado y los criterios de aplicación de los mismos.</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c) Postulados básicos.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Estos, están considerados en la preparación de los Estados Financieros del Colegio para dar uniformidad en integración de la misma.</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Por el origen legal, al Colegio le aplica adicionalmente a la normatividad emitida por el Gobierno del Estado, la normatividad federal como  es el Convenio de Coordinación para la Federalización de los Servicios de Educación Profesional Técnica, Ley de Coordinación Fiscal, Ley Federal de Presupuesto y Responsabilidad Hacendaria, y el Presupuesto de Egresos de la Federación para cada ejercicio fiscal.</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Para las entidades que por primera vez estén implementando la base devengado de acuerdo a La Ley de Contabilidad, deberán:</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las nuevas políticas de reconocimiento:</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Plan de implementación:</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los cambios en las políticas, la clasificación y medición de las mismas, así como su impacto en la información financiera: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6. Políticas de Contabilidad Significativas:</w:t>
      </w:r>
      <w:r w:rsidRPr="00C954A9">
        <w:rPr>
          <w:rFonts w:asciiTheme="minorHAnsi" w:hAnsiTheme="minorHAnsi" w:cs="Arial"/>
          <w:b/>
          <w:sz w:val="22"/>
          <w:szCs w:val="22"/>
        </w:rPr>
        <w:tab/>
      </w:r>
    </w:p>
    <w:p w:rsidR="000644B2" w:rsidRDefault="000644B2" w:rsidP="000644B2">
      <w:pPr>
        <w:jc w:val="both"/>
        <w:rPr>
          <w:rFonts w:asciiTheme="minorHAnsi" w:hAnsiTheme="minorHAnsi" w:cs="Arial"/>
          <w:b/>
          <w:sz w:val="22"/>
          <w:szCs w:val="22"/>
        </w:rPr>
      </w:pP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Actualización: se informará del método utilizado para la actualización del valor de los activos, pasivos y Hacienda Pública y/o patrimonio y las razones de dicha elección. Así como informar de la desconexión o reconexión inflacionaria:</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El Colegio, con fundamento en las reglas de registro y valoración de Patrimonio, actualiza (registro) los bienes a su costo de adquisición en base al Postulado Básico de “Valuación” que hace referencia a todos los eventos que afecten económicamente al ente público deben ser cuantificados en términos monetarios y se registraran al costo histórico o al valor económico más objetivo registrándose en moneda nacional. Así mismo la actualización de las obligaciones de pago (pasivo) se efectúan conforme al marco jurídico de las leyes en materia laboral, manual de prestaciones del Colegio, Condiciones Generales de Trabajo, Ley del ISSSTE, contratos de carácter mercantil y leyes fiscales en materia de retención del impuestos. </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 b) Informar sobre la realización de operaciones en el extranjero y de sus efectos en la información financiera gubernamental:</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c) Método de valuación de la inversión en acciones de Compañías subsidiarias no consolidadas y asociadas: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Sistema y método de valuación de inventarios y costo de lo vendido:</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Beneficios a empleados: revelar el cálculo de la reserva actuarial, valor presente de los ingresos esperados comparado con el valor presente de la estimación de gastos tanto de los beneficiarios actuales como futuros: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f) Provisiones: objetivo de su creación, monto y plazo:  </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Las provisiones de pasivo, monto y el plazo para ejercer el gasto devengado se realiza en base a los Lineamientos Generales de Racionalidad, Austeridad, y Disciplina</w:t>
      </w:r>
      <w:r>
        <w:rPr>
          <w:rFonts w:asciiTheme="minorHAnsi" w:hAnsiTheme="minorHAnsi" w:cs="Arial"/>
          <w:sz w:val="22"/>
          <w:szCs w:val="22"/>
        </w:rPr>
        <w:t xml:space="preserve"> Presupuestal del ejercicio 2018</w:t>
      </w:r>
      <w:r w:rsidRPr="00C954A9">
        <w:rPr>
          <w:rFonts w:asciiTheme="minorHAnsi" w:hAnsiTheme="minorHAnsi" w:cs="Arial"/>
          <w:sz w:val="22"/>
          <w:szCs w:val="22"/>
        </w:rPr>
        <w:t>, y en base a la Ley para el Ejercicio y Control de los Recursos Públicos para el Estado y los Municipios de Guanajuato, y Ley del Presupuesto General de Egresos del Estado Guanajuato.</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34046A" w:rsidRPr="00C954A9" w:rsidRDefault="0034046A"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 g) Reservas: objetivo de su creación, monto y plazo: </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El Colegio no cuenta con un fondo de contingencias laboral para este tipo de compromisos, los pagos de estos conceptos son sufragados por el Estado mediante ampliación líquida presupuestal y ministración del recurso. El pasivo a la fecha, por docentes disidentes es del orden de </w:t>
      </w:r>
      <w:r w:rsidRPr="00AE5132">
        <w:rPr>
          <w:rFonts w:asciiTheme="minorHAnsi" w:hAnsiTheme="minorHAnsi" w:cs="Arial"/>
          <w:sz w:val="22"/>
          <w:szCs w:val="22"/>
        </w:rPr>
        <w:t>$1´112,267.20</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h) Cambios en políticas contables y corrección de errores junto con la revelación de los efectos que se tendrá en la información financiera del ente público, ya sea retrospectivos o prospectivos: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El Colegio, a partir del ejercicio fiscal 2011 ha venido presentando la nueva estructura de registro contable y presupuestal normada por el CONAC. Asimismo, Manual de Contabilidad, las guías contabilizadoras y los nuevos procesos de registro que de ellas emanan han sido aplicadas en el SIHP.</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i) Reclasificaciones: Se deben revelar todos aquellos movimientos entre cuentas por efectos de cambios en los tipos de operaciones: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En</w:t>
      </w:r>
      <w:r>
        <w:rPr>
          <w:rFonts w:asciiTheme="minorHAnsi" w:hAnsiTheme="minorHAnsi" w:cs="Arial"/>
          <w:sz w:val="22"/>
          <w:szCs w:val="22"/>
        </w:rPr>
        <w:t xml:space="preserve"> el periodo de Enero</w:t>
      </w:r>
      <w:r w:rsidRPr="00C954A9">
        <w:rPr>
          <w:rFonts w:asciiTheme="minorHAnsi" w:hAnsiTheme="minorHAnsi" w:cs="Arial"/>
          <w:sz w:val="22"/>
          <w:szCs w:val="22"/>
        </w:rPr>
        <w:t xml:space="preserve"> del presente año no se realizaron reclasificaciones contables que hayan tenido origen en operaciones distintas a las propias de los fines del Colegio.</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j) Depuración y cancelación de saldos:  </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Está en proceso la  conclusión de la depuración de algunas cuentas de activo fijo, activos en tránsito y pasivos, por las compras realizadas en la Dirección General y su transferencia a distintas unidades administrativas. Se deberá depurar y compensar cuentas por cobrar, deudores diversos a efecto de mostrar saldos veraces, de igual manera depurar y conciliar los saldos de las cuentas de pasivos de varios años pasados.</w:t>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7. Posición en Moneda Extranjera y Protección por Riesgo Cambiario:</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Se informará sobre:</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Activos en moneda extranjera: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Pasivos en moneda extranjera: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c) Posición en moneda extranjera: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Tipo de cambio:</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Equivalente en moneda nacional:</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outlineLvl w:val="0"/>
        <w:rPr>
          <w:rFonts w:asciiTheme="minorHAnsi" w:hAnsiTheme="minorHAnsi" w:cs="Arial"/>
          <w:sz w:val="22"/>
          <w:szCs w:val="22"/>
        </w:rPr>
      </w:pP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8. Reporte Analítico del Activo:</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Debe mostrar la siguiente información:</w:t>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Vida útil o porcentajes de depreciación, deterioro o amortización utilizados en los diferentes tipos de activos: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Cambios en el porcentaje de depreciación o valor residual de los activos:</w:t>
      </w:r>
    </w:p>
    <w:p w:rsidR="000644B2" w:rsidRPr="00C954A9" w:rsidRDefault="000644B2" w:rsidP="000644B2">
      <w:pPr>
        <w:jc w:val="both"/>
        <w:rPr>
          <w:rFonts w:asciiTheme="minorHAnsi" w:hAnsiTheme="minorHAnsi" w:cs="Arial"/>
          <w:b/>
          <w:i/>
          <w:sz w:val="22"/>
          <w:szCs w:val="22"/>
        </w:rPr>
      </w:pPr>
    </w:p>
    <w:p w:rsidR="000644B2" w:rsidRDefault="000644B2" w:rsidP="000644B2">
      <w:pPr>
        <w:tabs>
          <w:tab w:val="left" w:pos="2548"/>
        </w:tabs>
        <w:jc w:val="both"/>
        <w:rPr>
          <w:rFonts w:asciiTheme="minorHAnsi" w:hAnsiTheme="minorHAnsi" w:cs="Arial"/>
          <w:sz w:val="22"/>
          <w:szCs w:val="22"/>
        </w:rPr>
      </w:pPr>
      <w:r w:rsidRPr="00C954A9">
        <w:rPr>
          <w:rFonts w:asciiTheme="minorHAnsi" w:hAnsiTheme="minorHAnsi" w:cs="Arial"/>
          <w:sz w:val="22"/>
          <w:szCs w:val="22"/>
        </w:rPr>
        <w:t xml:space="preserve">Esta  actividad  se realiza anualmente conforme a las disposiciones normativas aplicables. </w:t>
      </w:r>
    </w:p>
    <w:p w:rsidR="000644B2" w:rsidRDefault="000644B2" w:rsidP="000644B2">
      <w:pPr>
        <w:tabs>
          <w:tab w:val="left" w:pos="2548"/>
        </w:tabs>
        <w:jc w:val="both"/>
        <w:rPr>
          <w:rFonts w:asciiTheme="minorHAnsi" w:hAnsiTheme="minorHAnsi" w:cs="Arial"/>
          <w:sz w:val="22"/>
          <w:szCs w:val="22"/>
        </w:rPr>
      </w:pPr>
    </w:p>
    <w:p w:rsidR="000644B2" w:rsidRDefault="000644B2" w:rsidP="000644B2">
      <w:pPr>
        <w:tabs>
          <w:tab w:val="left" w:pos="2548"/>
        </w:tabs>
        <w:jc w:val="both"/>
        <w:rPr>
          <w:rFonts w:asciiTheme="minorHAnsi" w:hAnsiTheme="minorHAnsi" w:cs="Arial"/>
          <w:sz w:val="22"/>
          <w:szCs w:val="22"/>
        </w:rPr>
      </w:pPr>
    </w:p>
    <w:p w:rsidR="000644B2" w:rsidRDefault="000644B2" w:rsidP="000644B2">
      <w:pPr>
        <w:tabs>
          <w:tab w:val="left" w:pos="2548"/>
        </w:tabs>
        <w:jc w:val="both"/>
        <w:rPr>
          <w:rFonts w:asciiTheme="minorHAnsi" w:hAnsiTheme="minorHAnsi" w:cs="Arial"/>
          <w:b/>
          <w:i/>
          <w:sz w:val="22"/>
          <w:szCs w:val="22"/>
        </w:rPr>
      </w:pPr>
      <w:r w:rsidRPr="00C954A9">
        <w:rPr>
          <w:rFonts w:asciiTheme="minorHAnsi" w:hAnsiTheme="minorHAnsi" w:cs="Arial"/>
          <w:b/>
          <w:i/>
          <w:sz w:val="22"/>
          <w:szCs w:val="22"/>
        </w:rPr>
        <w:t>c) Importe de los gastos capitalizados en el ejercicio, tanto financieros como de investigación y desarrollo:</w:t>
      </w:r>
    </w:p>
    <w:p w:rsidR="000644B2" w:rsidRPr="00C954A9" w:rsidRDefault="000644B2" w:rsidP="000644B2">
      <w:pPr>
        <w:tabs>
          <w:tab w:val="left" w:pos="2548"/>
        </w:tabs>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Riegos por tipo de cambio o tipo de interés de las inversiones financieras: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Valor activado en el ejercicio de los bienes construidos por la entidad:</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DC514B" w:rsidRDefault="00DC514B" w:rsidP="000644B2">
      <w:pPr>
        <w:jc w:val="both"/>
        <w:outlineLvl w:val="0"/>
        <w:rPr>
          <w:rFonts w:asciiTheme="minorHAnsi" w:hAnsiTheme="minorHAnsi" w:cs="Arial"/>
          <w:sz w:val="22"/>
          <w:szCs w:val="22"/>
        </w:rPr>
      </w:pPr>
    </w:p>
    <w:p w:rsidR="00DC514B" w:rsidRDefault="00DC514B" w:rsidP="000644B2">
      <w:pPr>
        <w:jc w:val="both"/>
        <w:outlineLvl w:val="0"/>
        <w:rPr>
          <w:rFonts w:asciiTheme="minorHAnsi" w:hAnsiTheme="minorHAnsi" w:cs="Arial"/>
          <w:sz w:val="22"/>
          <w:szCs w:val="22"/>
        </w:rPr>
      </w:pPr>
    </w:p>
    <w:p w:rsidR="00DC514B" w:rsidRPr="00C954A9" w:rsidRDefault="00DC514B"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sz w:val="22"/>
          <w:szCs w:val="22"/>
        </w:rPr>
        <w:t xml:space="preserve">f) </w:t>
      </w:r>
      <w:r w:rsidRPr="00C954A9">
        <w:rPr>
          <w:rFonts w:asciiTheme="minorHAnsi" w:hAnsiTheme="minorHAnsi" w:cs="Arial"/>
          <w:b/>
          <w:i/>
          <w:sz w:val="22"/>
          <w:szCs w:val="22"/>
        </w:rPr>
        <w:t>Otras circunstancias de carácter significativo que afecten el activo, tales como bienes en garantía, señalados en embargos, litigios, títulos de inversiones entregados en garantías, baja significativa del valor de inversiones financieras, etc.:</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g) Desmantelamiento de Activos, procedimientos, implicaciones, efectos contables: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h) Administración de activos; planeación con el objetivo de que el ente los utilice de manera más efectiva: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Se trabaja en la Regularización de Control Patrimonial que tiene como propósito identificar cada bien, su costo y </w:t>
      </w:r>
      <w:proofErr w:type="spellStart"/>
      <w:r w:rsidRPr="00C954A9">
        <w:rPr>
          <w:rFonts w:asciiTheme="minorHAnsi" w:hAnsiTheme="minorHAnsi" w:cs="Arial"/>
          <w:sz w:val="22"/>
          <w:szCs w:val="22"/>
        </w:rPr>
        <w:t>resguardatario</w:t>
      </w:r>
      <w:proofErr w:type="spellEnd"/>
      <w:r w:rsidRPr="00C954A9">
        <w:rPr>
          <w:rFonts w:asciiTheme="minorHAnsi" w:hAnsiTheme="minorHAnsi" w:cs="Arial"/>
          <w:sz w:val="22"/>
          <w:szCs w:val="22"/>
        </w:rPr>
        <w:t xml:space="preserve"> y así  </w:t>
      </w:r>
      <w:proofErr w:type="spellStart"/>
      <w:r w:rsidRPr="00C954A9">
        <w:rPr>
          <w:rFonts w:asciiTheme="minorHAnsi" w:hAnsiTheme="minorHAnsi" w:cs="Arial"/>
          <w:sz w:val="22"/>
          <w:szCs w:val="22"/>
        </w:rPr>
        <w:t>eficientar</w:t>
      </w:r>
      <w:proofErr w:type="spellEnd"/>
      <w:r w:rsidRPr="00C954A9">
        <w:rPr>
          <w:rFonts w:asciiTheme="minorHAnsi" w:hAnsiTheme="minorHAnsi" w:cs="Arial"/>
          <w:sz w:val="22"/>
          <w:szCs w:val="22"/>
        </w:rPr>
        <w:t xml:space="preserve"> la administración de los activos del Colegio.</w:t>
      </w:r>
      <w:r w:rsidRPr="00C954A9">
        <w:rPr>
          <w:rFonts w:asciiTheme="minorHAnsi" w:hAnsiTheme="minorHAnsi" w:cs="Arial"/>
          <w:sz w:val="22"/>
          <w:szCs w:val="22"/>
        </w:rPr>
        <w:tab/>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Inversiones en valores:</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Patrimonio de Organismos descentralizados de Control Presupuestario Indirecto:</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c) Inversiones en empresas de participación Mayoritaria:</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Inversiones en empresas de participación minoritaria:</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b/>
          <w:sz w:val="22"/>
          <w:szCs w:val="22"/>
        </w:rPr>
        <w:t>e) Patrimonio de organismos descentralizados de control presupuestario directo, según corresponda</w:t>
      </w:r>
      <w:r w:rsidRPr="00C954A9">
        <w:rPr>
          <w:rFonts w:asciiTheme="minorHAnsi" w:hAnsiTheme="minorHAnsi" w:cs="Arial"/>
          <w:sz w:val="22"/>
          <w:szCs w:val="22"/>
        </w:rPr>
        <w:t>:</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9. Fideicomisos, Mandatos y Análogos:</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Se deberá informar:</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Por ramo administrativo que los reporta:</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rPr>
          <w:rFonts w:asciiTheme="minorHAnsi" w:hAnsiTheme="minorHAnsi" w:cs="Arial"/>
          <w:sz w:val="22"/>
          <w:szCs w:val="22"/>
        </w:rPr>
      </w:pPr>
    </w:p>
    <w:p w:rsidR="0034046A" w:rsidRDefault="0034046A" w:rsidP="000644B2">
      <w:pPr>
        <w:jc w:val="both"/>
        <w:rPr>
          <w:rFonts w:asciiTheme="minorHAnsi" w:hAnsiTheme="minorHAnsi" w:cs="Arial"/>
          <w:sz w:val="22"/>
          <w:szCs w:val="22"/>
        </w:rPr>
      </w:pPr>
    </w:p>
    <w:p w:rsidR="0034046A" w:rsidRDefault="0034046A" w:rsidP="000644B2">
      <w:pPr>
        <w:jc w:val="both"/>
        <w:rPr>
          <w:rFonts w:asciiTheme="minorHAnsi" w:hAnsiTheme="minorHAnsi" w:cs="Arial"/>
          <w:sz w:val="22"/>
          <w:szCs w:val="22"/>
        </w:rPr>
      </w:pPr>
    </w:p>
    <w:p w:rsidR="0034046A" w:rsidRDefault="0034046A" w:rsidP="000644B2">
      <w:pPr>
        <w:jc w:val="both"/>
        <w:rPr>
          <w:rFonts w:asciiTheme="minorHAnsi" w:hAnsiTheme="minorHAnsi" w:cs="Arial"/>
          <w:sz w:val="22"/>
          <w:szCs w:val="22"/>
        </w:rPr>
      </w:pPr>
    </w:p>
    <w:p w:rsidR="0034046A" w:rsidRDefault="0034046A"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Enlistar los de mayor monto de disponibilidad, relacionando aquéllos que conforman el 80% de las disponibilidades:</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10. Reporte de la Recaudación</w:t>
      </w:r>
      <w:r w:rsidRPr="00C954A9">
        <w:rPr>
          <w:rFonts w:asciiTheme="minorHAnsi" w:hAnsiTheme="minorHAnsi" w:cs="Arial"/>
          <w:b/>
          <w:sz w:val="22"/>
          <w:szCs w:val="22"/>
        </w:rPr>
        <w:tab/>
        <w:t>:</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Análisis del comportamiento de la recaudación correspondiente al ente público o cualquier tipo de ingreso, de forma separada los ingresos locales de los federales:</w:t>
      </w:r>
    </w:p>
    <w:p w:rsidR="000644B2" w:rsidRDefault="000644B2" w:rsidP="000644B2">
      <w:pPr>
        <w:jc w:val="both"/>
        <w:rPr>
          <w:rFonts w:asciiTheme="minorHAnsi" w:hAnsiTheme="minorHAnsi" w:cs="Arial"/>
          <w:b/>
          <w:i/>
          <w:sz w:val="22"/>
          <w:szCs w:val="22"/>
        </w:rPr>
      </w:pPr>
    </w:p>
    <w:p w:rsidR="000644B2" w:rsidRPr="00C954A9" w:rsidRDefault="000644B2" w:rsidP="000644B2"/>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FAETA</w:t>
      </w: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sz w:val="22"/>
          <w:szCs w:val="22"/>
        </w:rPr>
      </w:pPr>
      <w:r>
        <w:rPr>
          <w:rFonts w:asciiTheme="minorHAnsi" w:hAnsiTheme="minorHAnsi" w:cs="Arial"/>
          <w:sz w:val="22"/>
          <w:szCs w:val="22"/>
        </w:rPr>
        <w:t xml:space="preserve">Al mes de </w:t>
      </w:r>
      <w:r w:rsidR="0055487B">
        <w:rPr>
          <w:rFonts w:asciiTheme="minorHAnsi" w:hAnsiTheme="minorHAnsi" w:cs="Arial"/>
          <w:sz w:val="22"/>
          <w:szCs w:val="22"/>
        </w:rPr>
        <w:t>Diciemb</w:t>
      </w:r>
      <w:r w:rsidR="0034046A">
        <w:rPr>
          <w:rFonts w:asciiTheme="minorHAnsi" w:hAnsiTheme="minorHAnsi" w:cs="Arial"/>
          <w:sz w:val="22"/>
          <w:szCs w:val="22"/>
        </w:rPr>
        <w:t>re</w:t>
      </w:r>
      <w:r>
        <w:rPr>
          <w:rFonts w:asciiTheme="minorHAnsi" w:hAnsiTheme="minorHAnsi" w:cs="Arial"/>
          <w:sz w:val="22"/>
          <w:szCs w:val="22"/>
        </w:rPr>
        <w:t xml:space="preserve"> de 2018</w:t>
      </w:r>
      <w:r w:rsidRPr="00C954A9">
        <w:rPr>
          <w:rFonts w:asciiTheme="minorHAnsi" w:hAnsiTheme="minorHAnsi" w:cs="Arial"/>
          <w:sz w:val="22"/>
          <w:szCs w:val="22"/>
        </w:rPr>
        <w:t xml:space="preserve"> se recibieron ministraciones de la Federación a través del Estado por un monto de</w:t>
      </w:r>
      <w:r>
        <w:rPr>
          <w:rFonts w:asciiTheme="minorHAnsi" w:hAnsiTheme="minorHAnsi" w:cs="Arial"/>
          <w:b/>
          <w:sz w:val="22"/>
          <w:szCs w:val="22"/>
        </w:rPr>
        <w:t xml:space="preserve"> $ </w:t>
      </w:r>
      <w:r w:rsidR="0034046A" w:rsidRPr="0034046A">
        <w:rPr>
          <w:rFonts w:asciiTheme="minorHAnsi" w:hAnsiTheme="minorHAnsi" w:cs="Arial"/>
          <w:b/>
          <w:sz w:val="22"/>
          <w:szCs w:val="22"/>
        </w:rPr>
        <w:t xml:space="preserve"> </w:t>
      </w:r>
      <w:r w:rsidR="00BE5436" w:rsidRPr="00BE5436">
        <w:rPr>
          <w:rFonts w:asciiTheme="minorHAnsi" w:hAnsiTheme="minorHAnsi" w:cs="Arial"/>
          <w:b/>
          <w:sz w:val="22"/>
          <w:szCs w:val="22"/>
        </w:rPr>
        <w:t>263</w:t>
      </w:r>
      <w:proofErr w:type="gramStart"/>
      <w:r w:rsidR="00BE5436">
        <w:rPr>
          <w:rFonts w:asciiTheme="minorHAnsi" w:hAnsiTheme="minorHAnsi" w:cs="Arial"/>
          <w:b/>
          <w:sz w:val="22"/>
          <w:szCs w:val="22"/>
        </w:rPr>
        <w:t>,</w:t>
      </w:r>
      <w:r w:rsidR="00BE5436" w:rsidRPr="00BE5436">
        <w:rPr>
          <w:rFonts w:asciiTheme="minorHAnsi" w:hAnsiTheme="minorHAnsi" w:cs="Arial"/>
          <w:b/>
          <w:sz w:val="22"/>
          <w:szCs w:val="22"/>
        </w:rPr>
        <w:t>571</w:t>
      </w:r>
      <w:r w:rsidR="00BE5436">
        <w:rPr>
          <w:rFonts w:asciiTheme="minorHAnsi" w:hAnsiTheme="minorHAnsi" w:cs="Arial"/>
          <w:b/>
          <w:sz w:val="22"/>
          <w:szCs w:val="22"/>
        </w:rPr>
        <w:t>,</w:t>
      </w:r>
      <w:r w:rsidR="00BE5436" w:rsidRPr="00BE5436">
        <w:rPr>
          <w:rFonts w:asciiTheme="minorHAnsi" w:hAnsiTheme="minorHAnsi" w:cs="Arial"/>
          <w:b/>
          <w:sz w:val="22"/>
          <w:szCs w:val="22"/>
        </w:rPr>
        <w:t>012.81</w:t>
      </w:r>
      <w:proofErr w:type="gramEnd"/>
      <w:r w:rsidR="00BE5436">
        <w:rPr>
          <w:rFonts w:asciiTheme="minorHAnsi" w:hAnsiTheme="minorHAnsi" w:cs="Arial"/>
          <w:b/>
          <w:sz w:val="22"/>
          <w:szCs w:val="22"/>
        </w:rPr>
        <w:t xml:space="preserve"> </w:t>
      </w:r>
      <w:r w:rsidRPr="00C954A9">
        <w:rPr>
          <w:rFonts w:asciiTheme="minorHAnsi" w:hAnsiTheme="minorHAnsi" w:cs="Arial"/>
          <w:sz w:val="22"/>
          <w:szCs w:val="22"/>
        </w:rPr>
        <w:t xml:space="preserve">equivalente a un </w:t>
      </w:r>
      <w:r w:rsidR="00BE5436" w:rsidRPr="00BE5436">
        <w:rPr>
          <w:rFonts w:asciiTheme="minorHAnsi" w:hAnsiTheme="minorHAnsi" w:cs="Arial"/>
          <w:b/>
          <w:sz w:val="22"/>
          <w:szCs w:val="22"/>
        </w:rPr>
        <w:t>100</w:t>
      </w:r>
      <w:r w:rsidRPr="00C954A9">
        <w:rPr>
          <w:rFonts w:asciiTheme="minorHAnsi" w:hAnsiTheme="minorHAnsi" w:cs="Arial"/>
          <w:b/>
          <w:sz w:val="22"/>
          <w:szCs w:val="22"/>
        </w:rPr>
        <w:t>.00%</w:t>
      </w:r>
      <w:r w:rsidRPr="00C954A9">
        <w:rPr>
          <w:rFonts w:asciiTheme="minorHAnsi" w:hAnsiTheme="minorHAnsi" w:cs="Arial"/>
          <w:sz w:val="22"/>
          <w:szCs w:val="22"/>
        </w:rPr>
        <w:t xml:space="preserve"> sobre el Presupuesto Anual Modificado, como se muestra a continuación:</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tbl>
      <w:tblPr>
        <w:tblW w:w="10060" w:type="dxa"/>
        <w:jc w:val="center"/>
        <w:tblBorders>
          <w:top w:val="single" w:sz="8" w:space="0" w:color="9BBB59"/>
          <w:bottom w:val="single" w:sz="8" w:space="0" w:color="9BBB59"/>
        </w:tblBorders>
        <w:tblLayout w:type="fixed"/>
        <w:tblLook w:val="04A0" w:firstRow="1" w:lastRow="0" w:firstColumn="1" w:lastColumn="0" w:noHBand="0" w:noVBand="1"/>
      </w:tblPr>
      <w:tblGrid>
        <w:gridCol w:w="1838"/>
        <w:gridCol w:w="2126"/>
        <w:gridCol w:w="2127"/>
        <w:gridCol w:w="1984"/>
        <w:gridCol w:w="1985"/>
      </w:tblGrid>
      <w:tr w:rsidR="000644B2" w:rsidRPr="00C954A9" w:rsidTr="000644B2">
        <w:trPr>
          <w:jc w:val="center"/>
        </w:trPr>
        <w:tc>
          <w:tcPr>
            <w:tcW w:w="1838"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2126"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Programado</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Anual</w:t>
            </w:r>
          </w:p>
        </w:tc>
        <w:tc>
          <w:tcPr>
            <w:tcW w:w="2127"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 xml:space="preserve">Programado </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Modificado</w:t>
            </w:r>
          </w:p>
        </w:tc>
        <w:tc>
          <w:tcPr>
            <w:tcW w:w="1984"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Ejercido al mes de</w:t>
            </w:r>
          </w:p>
          <w:p w:rsidR="000644B2" w:rsidRPr="00C954A9" w:rsidRDefault="0055487B" w:rsidP="000644B2">
            <w:pPr>
              <w:pStyle w:val="Prrafodelista"/>
              <w:tabs>
                <w:tab w:val="left" w:pos="993"/>
              </w:tabs>
              <w:autoSpaceDE w:val="0"/>
              <w:autoSpaceDN w:val="0"/>
              <w:adjustRightInd w:val="0"/>
              <w:ind w:left="0"/>
              <w:jc w:val="center"/>
              <w:rPr>
                <w:rFonts w:cs="Arial"/>
                <w:b/>
                <w:bCs/>
                <w:color w:val="222A35"/>
              </w:rPr>
            </w:pPr>
            <w:r>
              <w:rPr>
                <w:rFonts w:cs="Arial"/>
                <w:b/>
                <w:bCs/>
                <w:color w:val="222A35"/>
              </w:rPr>
              <w:t>Diciembre</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Saldo</w:t>
            </w:r>
          </w:p>
        </w:tc>
      </w:tr>
      <w:tr w:rsidR="000644B2" w:rsidRPr="00C954A9" w:rsidTr="000644B2">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t>Servicios Personales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772648">
              <w:rPr>
                <w:rFonts w:cs="Arial"/>
                <w:color w:val="222A35"/>
              </w:rPr>
              <w:t>221,732,004.00</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55487B" w:rsidP="008375F4">
            <w:pPr>
              <w:pStyle w:val="Prrafodelista"/>
              <w:tabs>
                <w:tab w:val="left" w:pos="993"/>
              </w:tabs>
              <w:autoSpaceDE w:val="0"/>
              <w:autoSpaceDN w:val="0"/>
              <w:adjustRightInd w:val="0"/>
              <w:ind w:left="0"/>
              <w:jc w:val="right"/>
              <w:rPr>
                <w:rFonts w:cs="Arial"/>
                <w:color w:val="222A35"/>
              </w:rPr>
            </w:pPr>
            <w:r w:rsidRPr="0055487B">
              <w:rPr>
                <w:rFonts w:cs="Arial"/>
                <w:color w:val="222A35"/>
              </w:rPr>
              <w:t>237</w:t>
            </w:r>
            <w:r>
              <w:rPr>
                <w:rFonts w:cs="Arial"/>
                <w:color w:val="222A35"/>
              </w:rPr>
              <w:t>,</w:t>
            </w:r>
            <w:r w:rsidRPr="0055487B">
              <w:rPr>
                <w:rFonts w:cs="Arial"/>
                <w:color w:val="222A35"/>
              </w:rPr>
              <w:t>506</w:t>
            </w:r>
            <w:r>
              <w:rPr>
                <w:rFonts w:cs="Arial"/>
                <w:color w:val="222A35"/>
              </w:rPr>
              <w:t>,</w:t>
            </w:r>
            <w:r w:rsidRPr="0055487B">
              <w:rPr>
                <w:rFonts w:cs="Arial"/>
                <w:color w:val="222A35"/>
              </w:rPr>
              <w:t>891.95</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55487B" w:rsidP="008375F4">
            <w:pPr>
              <w:pStyle w:val="Prrafodelista"/>
              <w:tabs>
                <w:tab w:val="left" w:pos="993"/>
              </w:tabs>
              <w:autoSpaceDE w:val="0"/>
              <w:autoSpaceDN w:val="0"/>
              <w:adjustRightInd w:val="0"/>
              <w:ind w:left="0"/>
              <w:jc w:val="right"/>
              <w:rPr>
                <w:rFonts w:cs="Arial"/>
                <w:color w:val="222A35"/>
              </w:rPr>
            </w:pPr>
            <w:r w:rsidRPr="0055487B">
              <w:rPr>
                <w:rFonts w:cs="Arial"/>
                <w:color w:val="222A35"/>
              </w:rPr>
              <w:t>234</w:t>
            </w:r>
            <w:r>
              <w:rPr>
                <w:rFonts w:cs="Arial"/>
                <w:color w:val="222A35"/>
              </w:rPr>
              <w:t>,</w:t>
            </w:r>
            <w:r w:rsidRPr="0055487B">
              <w:rPr>
                <w:rFonts w:cs="Arial"/>
                <w:color w:val="222A35"/>
              </w:rPr>
              <w:t>562</w:t>
            </w:r>
            <w:r>
              <w:rPr>
                <w:rFonts w:cs="Arial"/>
                <w:color w:val="222A35"/>
              </w:rPr>
              <w:t>,</w:t>
            </w:r>
            <w:r w:rsidRPr="0055487B">
              <w:rPr>
                <w:rFonts w:cs="Arial"/>
                <w:color w:val="222A35"/>
              </w:rPr>
              <w:t>961.05</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BE5436" w:rsidP="008375F4">
            <w:pPr>
              <w:pStyle w:val="Prrafodelista"/>
              <w:tabs>
                <w:tab w:val="left" w:pos="993"/>
              </w:tabs>
              <w:autoSpaceDE w:val="0"/>
              <w:autoSpaceDN w:val="0"/>
              <w:adjustRightInd w:val="0"/>
              <w:ind w:left="0"/>
              <w:jc w:val="right"/>
              <w:rPr>
                <w:rFonts w:cs="Arial"/>
                <w:color w:val="222A35"/>
              </w:rPr>
            </w:pPr>
            <w:r w:rsidRPr="00BE5436">
              <w:rPr>
                <w:rFonts w:cs="Arial"/>
                <w:color w:val="222A35"/>
              </w:rPr>
              <w:t>2</w:t>
            </w:r>
            <w:r>
              <w:rPr>
                <w:rFonts w:cs="Arial"/>
                <w:color w:val="222A35"/>
              </w:rPr>
              <w:t>,</w:t>
            </w:r>
            <w:r w:rsidRPr="00BE5436">
              <w:rPr>
                <w:rFonts w:cs="Arial"/>
                <w:color w:val="222A35"/>
              </w:rPr>
              <w:t>943</w:t>
            </w:r>
            <w:r>
              <w:rPr>
                <w:rFonts w:cs="Arial"/>
                <w:color w:val="222A35"/>
              </w:rPr>
              <w:t>,</w:t>
            </w:r>
            <w:r w:rsidRPr="00BE5436">
              <w:rPr>
                <w:rFonts w:cs="Arial"/>
                <w:color w:val="222A35"/>
              </w:rPr>
              <w:t>930.9</w:t>
            </w:r>
          </w:p>
        </w:tc>
      </w:tr>
      <w:tr w:rsidR="000644B2" w:rsidRPr="00C954A9" w:rsidTr="000644B2">
        <w:trPr>
          <w:trHeight w:val="316"/>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t>Materiales y Suministros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772648">
              <w:rPr>
                <w:rFonts w:cs="Arial"/>
                <w:color w:val="222A35"/>
              </w:rPr>
              <w:t>1,802,402.00</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55487B" w:rsidP="008375F4">
            <w:pPr>
              <w:pStyle w:val="Prrafodelista"/>
              <w:tabs>
                <w:tab w:val="left" w:pos="993"/>
              </w:tabs>
              <w:autoSpaceDE w:val="0"/>
              <w:autoSpaceDN w:val="0"/>
              <w:adjustRightInd w:val="0"/>
              <w:ind w:left="0"/>
              <w:jc w:val="right"/>
              <w:rPr>
                <w:rFonts w:cs="Arial"/>
                <w:color w:val="222A35"/>
              </w:rPr>
            </w:pPr>
            <w:r w:rsidRPr="0055487B">
              <w:rPr>
                <w:rFonts w:cs="Arial"/>
                <w:color w:val="222A35"/>
              </w:rPr>
              <w:t>2</w:t>
            </w:r>
            <w:r>
              <w:rPr>
                <w:rFonts w:cs="Arial"/>
                <w:color w:val="222A35"/>
              </w:rPr>
              <w:t>,</w:t>
            </w:r>
            <w:r w:rsidRPr="0055487B">
              <w:rPr>
                <w:rFonts w:cs="Arial"/>
                <w:color w:val="222A35"/>
              </w:rPr>
              <w:t>063</w:t>
            </w:r>
            <w:r>
              <w:rPr>
                <w:rFonts w:cs="Arial"/>
                <w:color w:val="222A35"/>
              </w:rPr>
              <w:t>,</w:t>
            </w:r>
            <w:r w:rsidRPr="0055487B">
              <w:rPr>
                <w:rFonts w:cs="Arial"/>
                <w:color w:val="222A35"/>
              </w:rPr>
              <w:t>055.83</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BE5436" w:rsidP="008375F4">
            <w:pPr>
              <w:pStyle w:val="Prrafodelista"/>
              <w:tabs>
                <w:tab w:val="left" w:pos="993"/>
              </w:tabs>
              <w:autoSpaceDE w:val="0"/>
              <w:autoSpaceDN w:val="0"/>
              <w:adjustRightInd w:val="0"/>
              <w:ind w:left="0"/>
              <w:jc w:val="right"/>
              <w:rPr>
                <w:rFonts w:cs="Arial"/>
                <w:color w:val="222A35"/>
              </w:rPr>
            </w:pPr>
            <w:r w:rsidRPr="00BE5436">
              <w:rPr>
                <w:rFonts w:cs="Arial"/>
                <w:color w:val="222A35"/>
              </w:rPr>
              <w:t>2</w:t>
            </w:r>
            <w:r>
              <w:rPr>
                <w:rFonts w:cs="Arial"/>
                <w:color w:val="222A35"/>
              </w:rPr>
              <w:t>,</w:t>
            </w:r>
            <w:r w:rsidRPr="00BE5436">
              <w:rPr>
                <w:rFonts w:cs="Arial"/>
                <w:color w:val="222A35"/>
              </w:rPr>
              <w:t>053</w:t>
            </w:r>
            <w:r>
              <w:rPr>
                <w:rFonts w:cs="Arial"/>
                <w:color w:val="222A35"/>
              </w:rPr>
              <w:t>,</w:t>
            </w:r>
            <w:r w:rsidRPr="00BE5436">
              <w:rPr>
                <w:rFonts w:cs="Arial"/>
                <w:color w:val="222A35"/>
              </w:rPr>
              <w:t>051.62</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BE5436" w:rsidP="008375F4">
            <w:pPr>
              <w:pStyle w:val="Prrafodelista"/>
              <w:tabs>
                <w:tab w:val="left" w:pos="993"/>
              </w:tabs>
              <w:autoSpaceDE w:val="0"/>
              <w:autoSpaceDN w:val="0"/>
              <w:adjustRightInd w:val="0"/>
              <w:ind w:left="0"/>
              <w:jc w:val="right"/>
              <w:rPr>
                <w:rFonts w:cs="Arial"/>
                <w:color w:val="222A35"/>
              </w:rPr>
            </w:pPr>
            <w:r w:rsidRPr="00BE5436">
              <w:rPr>
                <w:rFonts w:cs="Arial"/>
                <w:color w:val="222A35"/>
              </w:rPr>
              <w:t>10</w:t>
            </w:r>
            <w:r>
              <w:rPr>
                <w:rFonts w:cs="Arial"/>
                <w:color w:val="222A35"/>
              </w:rPr>
              <w:t>,</w:t>
            </w:r>
            <w:r w:rsidRPr="00BE5436">
              <w:rPr>
                <w:rFonts w:cs="Arial"/>
                <w:color w:val="222A35"/>
              </w:rPr>
              <w:t>004.21</w:t>
            </w:r>
          </w:p>
        </w:tc>
      </w:tr>
      <w:tr w:rsidR="000644B2" w:rsidRPr="00C954A9" w:rsidTr="000644B2">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t>Servicios Generales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772648">
              <w:rPr>
                <w:rFonts w:cs="Arial"/>
                <w:color w:val="222A35"/>
              </w:rPr>
              <w:t>16,371,443.00</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55487B" w:rsidP="008375F4">
            <w:pPr>
              <w:pStyle w:val="Prrafodelista"/>
              <w:tabs>
                <w:tab w:val="left" w:pos="993"/>
              </w:tabs>
              <w:autoSpaceDE w:val="0"/>
              <w:autoSpaceDN w:val="0"/>
              <w:adjustRightInd w:val="0"/>
              <w:ind w:left="0"/>
              <w:jc w:val="right"/>
              <w:rPr>
                <w:rFonts w:cs="Arial"/>
                <w:color w:val="222A35"/>
              </w:rPr>
            </w:pPr>
            <w:r w:rsidRPr="0055487B">
              <w:rPr>
                <w:rFonts w:cs="Arial"/>
                <w:color w:val="222A35"/>
              </w:rPr>
              <w:t>24</w:t>
            </w:r>
            <w:r>
              <w:rPr>
                <w:rFonts w:cs="Arial"/>
                <w:color w:val="222A35"/>
              </w:rPr>
              <w:t>,</w:t>
            </w:r>
            <w:r w:rsidRPr="0055487B">
              <w:rPr>
                <w:rFonts w:cs="Arial"/>
                <w:color w:val="222A35"/>
              </w:rPr>
              <w:t>001</w:t>
            </w:r>
            <w:r>
              <w:rPr>
                <w:rFonts w:cs="Arial"/>
                <w:color w:val="222A35"/>
              </w:rPr>
              <w:t>,</w:t>
            </w:r>
            <w:r w:rsidRPr="0055487B">
              <w:rPr>
                <w:rFonts w:cs="Arial"/>
                <w:color w:val="222A35"/>
              </w:rPr>
              <w:t>065.03</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BE5436" w:rsidP="008375F4">
            <w:pPr>
              <w:pStyle w:val="Prrafodelista"/>
              <w:tabs>
                <w:tab w:val="left" w:pos="993"/>
              </w:tabs>
              <w:autoSpaceDE w:val="0"/>
              <w:autoSpaceDN w:val="0"/>
              <w:adjustRightInd w:val="0"/>
              <w:ind w:left="0"/>
              <w:jc w:val="right"/>
              <w:rPr>
                <w:rFonts w:cs="Arial"/>
                <w:color w:val="222A35"/>
              </w:rPr>
            </w:pPr>
            <w:r w:rsidRPr="00BE5436">
              <w:rPr>
                <w:rFonts w:cs="Arial"/>
                <w:color w:val="222A35"/>
              </w:rPr>
              <w:t>23</w:t>
            </w:r>
            <w:r>
              <w:rPr>
                <w:rFonts w:cs="Arial"/>
                <w:color w:val="222A35"/>
              </w:rPr>
              <w:t>,</w:t>
            </w:r>
            <w:r w:rsidRPr="00BE5436">
              <w:rPr>
                <w:rFonts w:cs="Arial"/>
                <w:color w:val="222A35"/>
              </w:rPr>
              <w:t>548</w:t>
            </w:r>
            <w:r>
              <w:rPr>
                <w:rFonts w:cs="Arial"/>
                <w:color w:val="222A35"/>
              </w:rPr>
              <w:t>,</w:t>
            </w:r>
            <w:r w:rsidRPr="00BE5436">
              <w:rPr>
                <w:rFonts w:cs="Arial"/>
                <w:color w:val="222A35"/>
              </w:rPr>
              <w:t>899.18</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BE5436" w:rsidP="008375F4">
            <w:pPr>
              <w:pStyle w:val="Prrafodelista"/>
              <w:tabs>
                <w:tab w:val="left" w:pos="993"/>
              </w:tabs>
              <w:autoSpaceDE w:val="0"/>
              <w:autoSpaceDN w:val="0"/>
              <w:adjustRightInd w:val="0"/>
              <w:ind w:left="452"/>
              <w:jc w:val="right"/>
              <w:rPr>
                <w:rFonts w:cs="Arial"/>
                <w:color w:val="222A35"/>
              </w:rPr>
            </w:pPr>
            <w:r w:rsidRPr="00BE5436">
              <w:rPr>
                <w:rFonts w:cs="Arial"/>
                <w:color w:val="222A35"/>
              </w:rPr>
              <w:t>452</w:t>
            </w:r>
            <w:r>
              <w:rPr>
                <w:rFonts w:cs="Arial"/>
                <w:color w:val="222A35"/>
              </w:rPr>
              <w:t>,</w:t>
            </w:r>
            <w:r w:rsidRPr="00BE5436">
              <w:rPr>
                <w:rFonts w:cs="Arial"/>
                <w:color w:val="222A35"/>
              </w:rPr>
              <w:t>165.85</w:t>
            </w:r>
          </w:p>
        </w:tc>
      </w:tr>
      <w:tr w:rsidR="000644B2" w:rsidRPr="00C954A9" w:rsidTr="000644B2">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Erogaciones Complementarias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C954A9">
              <w:rPr>
                <w:rFonts w:cs="Arial"/>
                <w:color w:val="222A35"/>
              </w:rPr>
              <w:t>0</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C954A9">
              <w:rPr>
                <w:rFonts w:cs="Arial"/>
                <w:color w:val="222A35"/>
              </w:rPr>
              <w:t>0</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C954A9">
              <w:rPr>
                <w:rFonts w:cs="Arial"/>
                <w:color w:val="222A35"/>
              </w:rPr>
              <w:t xml:space="preserve">          0.00</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452"/>
              <w:jc w:val="right"/>
              <w:rPr>
                <w:rFonts w:cs="Arial"/>
                <w:color w:val="222A35"/>
              </w:rPr>
            </w:pPr>
            <w:r>
              <w:rPr>
                <w:rFonts w:cs="Arial"/>
                <w:color w:val="222A35"/>
              </w:rPr>
              <w:t>0</w:t>
            </w:r>
          </w:p>
        </w:tc>
      </w:tr>
      <w:tr w:rsidR="000644B2" w:rsidRPr="00C954A9" w:rsidTr="000644B2">
        <w:trPr>
          <w:trHeight w:val="218"/>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
                <w:bCs/>
                <w:color w:val="222A35"/>
              </w:rPr>
              <w:t>Suma</w:t>
            </w:r>
          </w:p>
        </w:tc>
        <w:tc>
          <w:tcPr>
            <w:tcW w:w="2126"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0644B2" w:rsidP="008375F4">
            <w:pPr>
              <w:pStyle w:val="Prrafodelista"/>
              <w:tabs>
                <w:tab w:val="left" w:pos="993"/>
              </w:tabs>
              <w:autoSpaceDE w:val="0"/>
              <w:autoSpaceDN w:val="0"/>
              <w:adjustRightInd w:val="0"/>
              <w:ind w:left="0"/>
              <w:jc w:val="right"/>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239,905,849</w:t>
            </w:r>
            <w:r>
              <w:rPr>
                <w:rFonts w:cs="Arial"/>
                <w:b/>
                <w:color w:val="222A35"/>
              </w:rPr>
              <w:fldChar w:fldCharType="end"/>
            </w:r>
            <w:r>
              <w:rPr>
                <w:rFonts w:cs="Arial"/>
                <w:b/>
                <w:color w:val="222A35"/>
              </w:rPr>
              <w:t>.00</w:t>
            </w:r>
          </w:p>
        </w:tc>
        <w:tc>
          <w:tcPr>
            <w:tcW w:w="2127"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55487B" w:rsidP="0055487B">
            <w:pPr>
              <w:pStyle w:val="Prrafodelista"/>
              <w:tabs>
                <w:tab w:val="left" w:pos="993"/>
              </w:tabs>
              <w:autoSpaceDE w:val="0"/>
              <w:autoSpaceDN w:val="0"/>
              <w:adjustRightInd w:val="0"/>
              <w:ind w:left="0"/>
              <w:jc w:val="right"/>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263,571,012.81</w:t>
            </w:r>
            <w:r>
              <w:rPr>
                <w:rFonts w:cs="Arial"/>
                <w:b/>
                <w:color w:val="222A35"/>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BE5436" w:rsidP="008375F4">
            <w:pPr>
              <w:pStyle w:val="Prrafodelista"/>
              <w:tabs>
                <w:tab w:val="left" w:pos="993"/>
              </w:tabs>
              <w:autoSpaceDE w:val="0"/>
              <w:autoSpaceDN w:val="0"/>
              <w:adjustRightInd w:val="0"/>
              <w:ind w:left="0"/>
              <w:jc w:val="right"/>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260,164,911.85</w:t>
            </w:r>
            <w:r>
              <w:rPr>
                <w:rFonts w:cs="Arial"/>
                <w:b/>
                <w:color w:val="222A35"/>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BE5436" w:rsidP="008375F4">
            <w:pPr>
              <w:pStyle w:val="Prrafodelista"/>
              <w:tabs>
                <w:tab w:val="left" w:pos="993"/>
                <w:tab w:val="left" w:pos="1872"/>
              </w:tabs>
              <w:autoSpaceDE w:val="0"/>
              <w:autoSpaceDN w:val="0"/>
              <w:adjustRightInd w:val="0"/>
              <w:ind w:left="310"/>
              <w:jc w:val="right"/>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3,406,100.96</w:t>
            </w:r>
            <w:r>
              <w:rPr>
                <w:rFonts w:cs="Arial"/>
                <w:b/>
                <w:color w:val="222A35"/>
              </w:rPr>
              <w:fldChar w:fldCharType="end"/>
            </w:r>
          </w:p>
        </w:tc>
      </w:tr>
    </w:tbl>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 xml:space="preserve">Estatal </w:t>
      </w:r>
    </w:p>
    <w:p w:rsidR="000644B2" w:rsidRDefault="000644B2" w:rsidP="000644B2">
      <w:pPr>
        <w:jc w:val="both"/>
        <w:rPr>
          <w:rFonts w:asciiTheme="minorHAnsi" w:hAnsiTheme="minorHAnsi" w:cs="Arial"/>
          <w:b/>
          <w:sz w:val="22"/>
          <w:szCs w:val="22"/>
        </w:rPr>
      </w:pPr>
    </w:p>
    <w:p w:rsidR="000644B2" w:rsidRDefault="003227DA" w:rsidP="000644B2">
      <w:pPr>
        <w:jc w:val="both"/>
        <w:rPr>
          <w:rFonts w:asciiTheme="minorHAnsi" w:hAnsiTheme="minorHAnsi" w:cs="Arial"/>
          <w:sz w:val="22"/>
          <w:szCs w:val="22"/>
        </w:rPr>
      </w:pPr>
      <w:r>
        <w:rPr>
          <w:rFonts w:asciiTheme="minorHAnsi" w:hAnsiTheme="minorHAnsi" w:cs="Arial"/>
        </w:rPr>
        <w:t>Al cierre del mes de Diciembre</w:t>
      </w:r>
      <w:r w:rsidR="000644B2" w:rsidRPr="004517C5">
        <w:rPr>
          <w:rFonts w:asciiTheme="minorHAnsi" w:hAnsiTheme="minorHAnsi" w:cs="Arial"/>
        </w:rPr>
        <w:t xml:space="preserve"> de 201</w:t>
      </w:r>
      <w:r w:rsidR="000644B2">
        <w:rPr>
          <w:rFonts w:asciiTheme="minorHAnsi" w:hAnsiTheme="minorHAnsi" w:cs="Arial"/>
        </w:rPr>
        <w:t>8</w:t>
      </w:r>
      <w:r w:rsidR="000644B2" w:rsidRPr="004517C5">
        <w:rPr>
          <w:rFonts w:asciiTheme="minorHAnsi" w:hAnsiTheme="minorHAnsi" w:cs="Arial"/>
        </w:rPr>
        <w:t xml:space="preserve">, se recibieron ministraciones del Estado por un monto de </w:t>
      </w:r>
      <w:r w:rsidR="000644B2" w:rsidRPr="004517C5">
        <w:rPr>
          <w:rFonts w:asciiTheme="minorHAnsi" w:hAnsiTheme="minorHAnsi" w:cs="Arial"/>
          <w:b/>
        </w:rPr>
        <w:t xml:space="preserve"> $</w:t>
      </w:r>
      <w:r w:rsidR="000644B2">
        <w:rPr>
          <w:rFonts w:asciiTheme="minorHAnsi" w:hAnsiTheme="minorHAnsi" w:cs="Arial"/>
          <w:b/>
        </w:rPr>
        <w:t xml:space="preserve"> </w:t>
      </w:r>
      <w:r w:rsidR="000644B2" w:rsidRPr="00EA3897">
        <w:rPr>
          <w:rFonts w:asciiTheme="minorHAnsi" w:hAnsiTheme="minorHAnsi" w:cs="Arial"/>
          <w:b/>
        </w:rPr>
        <w:t xml:space="preserve"> </w:t>
      </w:r>
      <w:r w:rsidR="000644B2" w:rsidRPr="00F3316A">
        <w:rPr>
          <w:rFonts w:asciiTheme="minorHAnsi" w:hAnsiTheme="minorHAnsi" w:cs="Arial"/>
          <w:b/>
        </w:rPr>
        <w:t xml:space="preserve"> </w:t>
      </w:r>
      <w:r>
        <w:rPr>
          <w:rFonts w:asciiTheme="minorHAnsi" w:hAnsiTheme="minorHAnsi" w:cs="Arial"/>
          <w:b/>
        </w:rPr>
        <w:t>43</w:t>
      </w:r>
      <w:proofErr w:type="gramStart"/>
      <w:r>
        <w:rPr>
          <w:rFonts w:asciiTheme="minorHAnsi" w:hAnsiTheme="minorHAnsi" w:cs="Arial"/>
          <w:b/>
        </w:rPr>
        <w:t>,073,564</w:t>
      </w:r>
      <w:r w:rsidR="0034046A" w:rsidRPr="0034046A">
        <w:rPr>
          <w:rFonts w:asciiTheme="minorHAnsi" w:hAnsiTheme="minorHAnsi" w:cs="Arial"/>
          <w:b/>
        </w:rPr>
        <w:t>.00</w:t>
      </w:r>
      <w:proofErr w:type="gramEnd"/>
      <w:r w:rsidR="0034046A">
        <w:rPr>
          <w:rFonts w:asciiTheme="minorHAnsi" w:hAnsiTheme="minorHAnsi" w:cs="Arial"/>
          <w:b/>
        </w:rPr>
        <w:t xml:space="preserve"> </w:t>
      </w:r>
      <w:r w:rsidR="000644B2" w:rsidRPr="004517C5">
        <w:rPr>
          <w:rFonts w:asciiTheme="minorHAnsi" w:hAnsiTheme="minorHAnsi" w:cs="Arial"/>
        </w:rPr>
        <w:t xml:space="preserve">equivalente a un </w:t>
      </w:r>
      <w:r>
        <w:rPr>
          <w:rFonts w:asciiTheme="minorHAnsi" w:hAnsiTheme="minorHAnsi" w:cs="Arial"/>
          <w:b/>
        </w:rPr>
        <w:t>100</w:t>
      </w:r>
      <w:r w:rsidR="000644B2" w:rsidRPr="004517C5">
        <w:rPr>
          <w:rFonts w:asciiTheme="minorHAnsi" w:hAnsiTheme="minorHAnsi" w:cs="Arial"/>
          <w:b/>
        </w:rPr>
        <w:t>.00%</w:t>
      </w:r>
      <w:r w:rsidR="000644B2" w:rsidRPr="004517C5">
        <w:rPr>
          <w:rFonts w:asciiTheme="minorHAnsi" w:hAnsiTheme="minorHAnsi" w:cs="Arial"/>
        </w:rPr>
        <w:t xml:space="preserve"> sobre el Presupuesto Anual Modificado, como se muestra a</w:t>
      </w:r>
      <w:r w:rsidR="000644B2" w:rsidRPr="00C954A9">
        <w:rPr>
          <w:rFonts w:asciiTheme="minorHAnsi" w:hAnsiTheme="minorHAnsi" w:cs="Arial"/>
          <w:sz w:val="22"/>
          <w:szCs w:val="22"/>
        </w:rPr>
        <w:t xml:space="preserve"> continuación:</w:t>
      </w:r>
    </w:p>
    <w:p w:rsidR="000644B2" w:rsidRPr="00C954A9" w:rsidRDefault="000644B2" w:rsidP="000644B2">
      <w:pPr>
        <w:jc w:val="both"/>
        <w:rPr>
          <w:rFonts w:asciiTheme="minorHAnsi" w:hAnsiTheme="minorHAnsi" w:cs="Arial"/>
          <w:sz w:val="22"/>
          <w:szCs w:val="22"/>
        </w:rPr>
      </w:pPr>
    </w:p>
    <w:tbl>
      <w:tblPr>
        <w:tblW w:w="10072" w:type="dxa"/>
        <w:jc w:val="center"/>
        <w:tblBorders>
          <w:top w:val="single" w:sz="8" w:space="0" w:color="9BBB59"/>
          <w:bottom w:val="single" w:sz="8" w:space="0" w:color="9BBB59"/>
        </w:tblBorders>
        <w:tblLayout w:type="fixed"/>
        <w:tblLook w:val="04A0" w:firstRow="1" w:lastRow="0" w:firstColumn="1" w:lastColumn="0" w:noHBand="0" w:noVBand="1"/>
      </w:tblPr>
      <w:tblGrid>
        <w:gridCol w:w="2318"/>
        <w:gridCol w:w="2227"/>
        <w:gridCol w:w="1843"/>
        <w:gridCol w:w="1842"/>
        <w:gridCol w:w="1842"/>
      </w:tblGrid>
      <w:tr w:rsidR="000644B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2227"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Programado</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 xml:space="preserve">Programado </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3227DA" w:rsidP="008375F4">
            <w:pPr>
              <w:pStyle w:val="Prrafodelista"/>
              <w:tabs>
                <w:tab w:val="left" w:pos="993"/>
              </w:tabs>
              <w:autoSpaceDE w:val="0"/>
              <w:autoSpaceDN w:val="0"/>
              <w:adjustRightInd w:val="0"/>
              <w:ind w:left="0"/>
              <w:jc w:val="center"/>
              <w:rPr>
                <w:rFonts w:cs="Arial"/>
                <w:b/>
                <w:bCs/>
                <w:color w:val="222A35"/>
              </w:rPr>
            </w:pPr>
            <w:r>
              <w:rPr>
                <w:rFonts w:cs="Arial"/>
                <w:b/>
                <w:bCs/>
                <w:color w:val="222A35"/>
              </w:rPr>
              <w:t>Ejercido al mes de Diciembre</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Saldo</w:t>
            </w:r>
          </w:p>
        </w:tc>
      </w:tr>
      <w:tr w:rsidR="000644B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t>Servicios Personales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jc w:val="right"/>
              <w:rPr>
                <w:rFonts w:asciiTheme="minorHAnsi" w:hAnsiTheme="minorHAnsi" w:cs="Arial"/>
                <w:color w:val="222A35"/>
                <w:sz w:val="22"/>
                <w:szCs w:val="22"/>
              </w:rPr>
            </w:pPr>
            <w:r w:rsidRPr="00E20581">
              <w:rPr>
                <w:rFonts w:asciiTheme="minorHAnsi" w:hAnsiTheme="minorHAnsi" w:cs="Arial"/>
                <w:color w:val="000000"/>
                <w:sz w:val="22"/>
                <w:szCs w:val="22"/>
              </w:rPr>
              <w:t>30,218,679.00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34046A" w:rsidP="008375F4">
            <w:pPr>
              <w:jc w:val="right"/>
              <w:rPr>
                <w:rFonts w:asciiTheme="minorHAnsi" w:hAnsiTheme="minorHAnsi" w:cs="Arial"/>
                <w:color w:val="222A35"/>
                <w:sz w:val="22"/>
                <w:szCs w:val="22"/>
              </w:rPr>
            </w:pPr>
            <w:r w:rsidRPr="0034046A">
              <w:rPr>
                <w:rFonts w:asciiTheme="minorHAnsi" w:hAnsiTheme="minorHAnsi" w:cs="Arial"/>
                <w:color w:val="000000"/>
                <w:sz w:val="22"/>
                <w:szCs w:val="22"/>
              </w:rPr>
              <w:t>31,475,072.30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34046A" w:rsidP="008375F4">
            <w:pPr>
              <w:jc w:val="right"/>
              <w:rPr>
                <w:rFonts w:asciiTheme="minorHAnsi" w:hAnsiTheme="minorHAnsi" w:cs="Arial"/>
                <w:color w:val="222A35"/>
                <w:sz w:val="22"/>
                <w:szCs w:val="22"/>
              </w:rPr>
            </w:pPr>
            <w:r w:rsidRPr="0034046A">
              <w:rPr>
                <w:rFonts w:asciiTheme="minorHAnsi" w:hAnsiTheme="minorHAnsi" w:cs="Arial"/>
                <w:color w:val="000000"/>
                <w:sz w:val="22"/>
                <w:szCs w:val="22"/>
              </w:rPr>
              <w:t xml:space="preserve">  </w:t>
            </w:r>
            <w:r w:rsidR="003227DA" w:rsidRPr="003227DA">
              <w:rPr>
                <w:rFonts w:asciiTheme="minorHAnsi" w:hAnsiTheme="minorHAnsi" w:cs="Arial"/>
                <w:color w:val="000000"/>
                <w:sz w:val="22"/>
                <w:szCs w:val="22"/>
              </w:rPr>
              <w:t>31</w:t>
            </w:r>
            <w:r w:rsidR="003227DA">
              <w:rPr>
                <w:rFonts w:asciiTheme="minorHAnsi" w:hAnsiTheme="minorHAnsi" w:cs="Arial"/>
                <w:color w:val="000000"/>
                <w:sz w:val="22"/>
                <w:szCs w:val="22"/>
              </w:rPr>
              <w:t>,</w:t>
            </w:r>
            <w:r w:rsidR="003227DA" w:rsidRPr="003227DA">
              <w:rPr>
                <w:rFonts w:asciiTheme="minorHAnsi" w:hAnsiTheme="minorHAnsi" w:cs="Arial"/>
                <w:color w:val="000000"/>
                <w:sz w:val="22"/>
                <w:szCs w:val="22"/>
              </w:rPr>
              <w:t>132</w:t>
            </w:r>
            <w:r w:rsidR="003227DA">
              <w:rPr>
                <w:rFonts w:asciiTheme="minorHAnsi" w:hAnsiTheme="minorHAnsi" w:cs="Arial"/>
                <w:color w:val="000000"/>
                <w:sz w:val="22"/>
                <w:szCs w:val="22"/>
              </w:rPr>
              <w:t>,</w:t>
            </w:r>
            <w:r w:rsidR="003227DA" w:rsidRPr="003227DA">
              <w:rPr>
                <w:rFonts w:asciiTheme="minorHAnsi" w:hAnsiTheme="minorHAnsi" w:cs="Arial"/>
                <w:color w:val="000000"/>
                <w:sz w:val="22"/>
                <w:szCs w:val="22"/>
              </w:rPr>
              <w:t>733.52</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3227DA" w:rsidP="008375F4">
            <w:pPr>
              <w:jc w:val="center"/>
              <w:rPr>
                <w:rFonts w:asciiTheme="minorHAnsi" w:hAnsiTheme="minorHAnsi" w:cs="Arial"/>
                <w:color w:val="222A35"/>
                <w:sz w:val="22"/>
                <w:szCs w:val="22"/>
              </w:rPr>
            </w:pPr>
            <w:r w:rsidRPr="003227DA">
              <w:rPr>
                <w:rFonts w:asciiTheme="minorHAnsi" w:hAnsiTheme="minorHAnsi" w:cs="Arial"/>
                <w:color w:val="222A35"/>
                <w:sz w:val="22"/>
                <w:szCs w:val="22"/>
              </w:rPr>
              <w:t>342</w:t>
            </w:r>
            <w:r>
              <w:rPr>
                <w:rFonts w:asciiTheme="minorHAnsi" w:hAnsiTheme="minorHAnsi" w:cs="Arial"/>
                <w:color w:val="222A35"/>
                <w:sz w:val="22"/>
                <w:szCs w:val="22"/>
              </w:rPr>
              <w:t>,</w:t>
            </w:r>
            <w:r w:rsidRPr="003227DA">
              <w:rPr>
                <w:rFonts w:asciiTheme="minorHAnsi" w:hAnsiTheme="minorHAnsi" w:cs="Arial"/>
                <w:color w:val="222A35"/>
                <w:sz w:val="22"/>
                <w:szCs w:val="22"/>
              </w:rPr>
              <w:t>338.78</w:t>
            </w:r>
          </w:p>
        </w:tc>
      </w:tr>
      <w:tr w:rsidR="00B80DA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B80DA2" w:rsidRPr="00C954A9" w:rsidRDefault="00B80DA2" w:rsidP="00B80DA2">
            <w:pPr>
              <w:pStyle w:val="Prrafodelista"/>
              <w:tabs>
                <w:tab w:val="left" w:pos="993"/>
              </w:tabs>
              <w:autoSpaceDE w:val="0"/>
              <w:autoSpaceDN w:val="0"/>
              <w:adjustRightInd w:val="0"/>
              <w:ind w:left="0"/>
              <w:rPr>
                <w:rFonts w:cs="Arial"/>
                <w:b/>
                <w:bCs/>
                <w:color w:val="222A35"/>
              </w:rPr>
            </w:pPr>
            <w:r w:rsidRPr="00C954A9">
              <w:rPr>
                <w:rFonts w:cs="Arial"/>
                <w:bCs/>
                <w:color w:val="222A35"/>
              </w:rPr>
              <w:t>Materiales y Suministros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B80DA2" w:rsidRPr="00C954A9" w:rsidRDefault="00B80DA2" w:rsidP="00B80DA2">
            <w:pPr>
              <w:jc w:val="right"/>
              <w:rPr>
                <w:rFonts w:asciiTheme="minorHAnsi" w:hAnsiTheme="minorHAnsi" w:cs="Arial"/>
                <w:color w:val="222A35"/>
                <w:sz w:val="22"/>
                <w:szCs w:val="22"/>
              </w:rPr>
            </w:pPr>
            <w:r w:rsidRPr="00E20581">
              <w:rPr>
                <w:rFonts w:asciiTheme="minorHAnsi" w:hAnsiTheme="minorHAnsi" w:cs="Arial"/>
                <w:color w:val="000000"/>
                <w:sz w:val="22"/>
                <w:szCs w:val="22"/>
              </w:rPr>
              <w:t>1,735,850.00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80DA2" w:rsidRPr="00C954A9" w:rsidRDefault="00B80DA2" w:rsidP="00B80DA2">
            <w:pPr>
              <w:jc w:val="right"/>
              <w:rPr>
                <w:rFonts w:asciiTheme="minorHAnsi" w:hAnsiTheme="minorHAnsi" w:cs="Arial"/>
                <w:color w:val="222A35"/>
                <w:sz w:val="22"/>
                <w:szCs w:val="22"/>
              </w:rPr>
            </w:pPr>
            <w:r w:rsidRPr="000644B2">
              <w:rPr>
                <w:rFonts w:asciiTheme="minorHAnsi" w:hAnsiTheme="minorHAnsi" w:cs="Arial"/>
                <w:color w:val="000000"/>
                <w:sz w:val="22"/>
                <w:szCs w:val="22"/>
              </w:rPr>
              <w:t xml:space="preserve">  1,735,850.00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80DA2" w:rsidRDefault="003227DA" w:rsidP="00B80DA2">
            <w:r>
              <w:t xml:space="preserve">     </w:t>
            </w:r>
            <w:r w:rsidRPr="003227DA">
              <w:t>1</w:t>
            </w:r>
            <w:r>
              <w:t>,</w:t>
            </w:r>
            <w:r w:rsidRPr="003227DA">
              <w:t>626</w:t>
            </w:r>
            <w:r>
              <w:t>,</w:t>
            </w:r>
            <w:r w:rsidRPr="003227DA">
              <w:t>420.52</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80DA2" w:rsidRDefault="00B80DA2" w:rsidP="00B80DA2">
            <w:r>
              <w:t xml:space="preserve">       </w:t>
            </w:r>
            <w:r w:rsidR="003227DA" w:rsidRPr="003227DA">
              <w:t>109</w:t>
            </w:r>
            <w:r w:rsidR="003227DA">
              <w:t>,</w:t>
            </w:r>
            <w:r w:rsidR="003227DA" w:rsidRPr="003227DA">
              <w:t>429.48</w:t>
            </w:r>
          </w:p>
        </w:tc>
      </w:tr>
      <w:tr w:rsidR="000644B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lastRenderedPageBreak/>
              <w:t>Servicios Generales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C954A9">
              <w:rPr>
                <w:rFonts w:cs="Arial"/>
                <w:color w:val="222A35"/>
              </w:rPr>
              <w:t>9,407,988.95</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0644B2">
              <w:rPr>
                <w:rFonts w:cs="Arial"/>
                <w:color w:val="222A35"/>
              </w:rPr>
              <w:t>9,862,641.70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3227DA" w:rsidP="008375F4">
            <w:pPr>
              <w:jc w:val="right"/>
              <w:rPr>
                <w:rFonts w:asciiTheme="minorHAnsi" w:hAnsiTheme="minorHAnsi" w:cs="Arial"/>
                <w:color w:val="222A35"/>
                <w:sz w:val="22"/>
                <w:szCs w:val="22"/>
              </w:rPr>
            </w:pPr>
            <w:r w:rsidRPr="003227DA">
              <w:rPr>
                <w:rFonts w:asciiTheme="minorHAnsi" w:hAnsiTheme="minorHAnsi" w:cs="Arial"/>
                <w:color w:val="000000"/>
                <w:sz w:val="22"/>
                <w:szCs w:val="22"/>
              </w:rPr>
              <w:t>9</w:t>
            </w:r>
            <w:r>
              <w:rPr>
                <w:rFonts w:asciiTheme="minorHAnsi" w:hAnsiTheme="minorHAnsi" w:cs="Arial"/>
                <w:color w:val="000000"/>
                <w:sz w:val="22"/>
                <w:szCs w:val="22"/>
              </w:rPr>
              <w:t>,</w:t>
            </w:r>
            <w:r w:rsidRPr="003227DA">
              <w:rPr>
                <w:rFonts w:asciiTheme="minorHAnsi" w:hAnsiTheme="minorHAnsi" w:cs="Arial"/>
                <w:color w:val="000000"/>
                <w:sz w:val="22"/>
                <w:szCs w:val="22"/>
              </w:rPr>
              <w:t>310</w:t>
            </w:r>
            <w:r>
              <w:rPr>
                <w:rFonts w:asciiTheme="minorHAnsi" w:hAnsiTheme="minorHAnsi" w:cs="Arial"/>
                <w:color w:val="000000"/>
                <w:sz w:val="22"/>
                <w:szCs w:val="22"/>
              </w:rPr>
              <w:t>,</w:t>
            </w:r>
            <w:r w:rsidRPr="003227DA">
              <w:rPr>
                <w:rFonts w:asciiTheme="minorHAnsi" w:hAnsiTheme="minorHAnsi" w:cs="Arial"/>
                <w:color w:val="000000"/>
                <w:sz w:val="22"/>
                <w:szCs w:val="22"/>
              </w:rPr>
              <w:t>768.86</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rsidR="000644B2" w:rsidRPr="00C954A9" w:rsidRDefault="003227DA" w:rsidP="008375F4">
            <w:pPr>
              <w:jc w:val="right"/>
              <w:rPr>
                <w:rFonts w:asciiTheme="minorHAnsi" w:hAnsiTheme="minorHAnsi" w:cs="Arial"/>
                <w:color w:val="000000"/>
                <w:sz w:val="22"/>
                <w:szCs w:val="22"/>
              </w:rPr>
            </w:pPr>
            <w:r w:rsidRPr="003227DA">
              <w:rPr>
                <w:rFonts w:asciiTheme="minorHAnsi" w:hAnsiTheme="minorHAnsi" w:cs="Arial"/>
                <w:color w:val="000000"/>
                <w:sz w:val="22"/>
                <w:szCs w:val="22"/>
              </w:rPr>
              <w:t>551</w:t>
            </w:r>
            <w:r>
              <w:rPr>
                <w:rFonts w:asciiTheme="minorHAnsi" w:hAnsiTheme="minorHAnsi" w:cs="Arial"/>
                <w:color w:val="000000"/>
                <w:sz w:val="22"/>
                <w:szCs w:val="22"/>
              </w:rPr>
              <w:t>,</w:t>
            </w:r>
            <w:r w:rsidRPr="003227DA">
              <w:rPr>
                <w:rFonts w:asciiTheme="minorHAnsi" w:hAnsiTheme="minorHAnsi" w:cs="Arial"/>
                <w:color w:val="000000"/>
                <w:sz w:val="22"/>
                <w:szCs w:val="22"/>
              </w:rPr>
              <w:t>872.84</w:t>
            </w:r>
          </w:p>
        </w:tc>
      </w:tr>
      <w:tr w:rsidR="000644B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Erogaciones Complementarias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jc w:val="right"/>
              <w:rPr>
                <w:rFonts w:asciiTheme="minorHAnsi" w:hAnsiTheme="minorHAnsi" w:cs="Arial"/>
                <w:color w:val="000000"/>
                <w:sz w:val="22"/>
                <w:szCs w:val="22"/>
              </w:rPr>
            </w:pPr>
            <w:r w:rsidRPr="00C954A9">
              <w:rPr>
                <w:rFonts w:asciiTheme="minorHAnsi" w:hAnsiTheme="minorHAnsi" w:cs="Arial"/>
                <w:color w:val="000000"/>
                <w:sz w:val="22"/>
                <w:szCs w:val="22"/>
              </w:rPr>
              <w:t>1,711,047.00</w:t>
            </w:r>
          </w:p>
          <w:p w:rsidR="000644B2" w:rsidRPr="00C954A9" w:rsidRDefault="000644B2" w:rsidP="008375F4">
            <w:pPr>
              <w:pStyle w:val="Prrafodelista"/>
              <w:tabs>
                <w:tab w:val="left" w:pos="993"/>
              </w:tabs>
              <w:autoSpaceDE w:val="0"/>
              <w:autoSpaceDN w:val="0"/>
              <w:adjustRightInd w:val="0"/>
              <w:ind w:left="0"/>
              <w:jc w:val="right"/>
              <w:rPr>
                <w:rFonts w:cs="Arial"/>
                <w:color w:val="222A35"/>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jc w:val="right"/>
              <w:rPr>
                <w:rFonts w:asciiTheme="minorHAnsi" w:hAnsiTheme="minorHAnsi" w:cs="Arial"/>
                <w:color w:val="000000"/>
                <w:sz w:val="22"/>
                <w:szCs w:val="22"/>
              </w:rPr>
            </w:pPr>
            <w:r>
              <w:rPr>
                <w:rFonts w:asciiTheme="minorHAnsi" w:hAnsiTheme="minorHAnsi" w:cs="Arial"/>
                <w:color w:val="000000"/>
                <w:sz w:val="22"/>
                <w:szCs w:val="22"/>
              </w:rPr>
              <w:t>0</w:t>
            </w:r>
          </w:p>
          <w:p w:rsidR="000644B2" w:rsidRPr="00C954A9" w:rsidRDefault="000644B2" w:rsidP="008375F4">
            <w:pPr>
              <w:pStyle w:val="Prrafodelista"/>
              <w:tabs>
                <w:tab w:val="left" w:pos="993"/>
              </w:tabs>
              <w:autoSpaceDE w:val="0"/>
              <w:autoSpaceDN w:val="0"/>
              <w:adjustRightInd w:val="0"/>
              <w:ind w:left="0"/>
              <w:jc w:val="right"/>
              <w:rPr>
                <w:rFonts w:cs="Arial"/>
                <w:color w:val="222A35"/>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C954A9">
              <w:rPr>
                <w:rFonts w:cs="Arial"/>
                <w:color w:val="222A35"/>
              </w:rPr>
              <w:t>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B80DA2" w:rsidP="008375F4">
            <w:pPr>
              <w:pStyle w:val="Prrafodelista"/>
              <w:tabs>
                <w:tab w:val="left" w:pos="993"/>
              </w:tabs>
              <w:autoSpaceDE w:val="0"/>
              <w:autoSpaceDN w:val="0"/>
              <w:adjustRightInd w:val="0"/>
              <w:ind w:left="0"/>
              <w:jc w:val="right"/>
              <w:rPr>
                <w:rFonts w:cs="Arial"/>
                <w:color w:val="222A35"/>
              </w:rPr>
            </w:pPr>
            <w:r>
              <w:rPr>
                <w:rFonts w:cs="Arial"/>
                <w:color w:val="222A35"/>
              </w:rPr>
              <w:t>0</w:t>
            </w:r>
          </w:p>
        </w:tc>
      </w:tr>
      <w:tr w:rsidR="000644B2" w:rsidRPr="00C954A9" w:rsidTr="008375F4">
        <w:trPr>
          <w:trHeight w:val="218"/>
          <w:jc w:val="center"/>
        </w:trPr>
        <w:tc>
          <w:tcPr>
            <w:tcW w:w="2318"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
                <w:bCs/>
                <w:color w:val="222A35"/>
              </w:rPr>
              <w:t>Suma</w:t>
            </w:r>
          </w:p>
        </w:tc>
        <w:tc>
          <w:tcPr>
            <w:tcW w:w="2227" w:type="dxa"/>
            <w:tcBorders>
              <w:top w:val="single" w:sz="4" w:space="0" w:color="auto"/>
              <w:left w:val="single" w:sz="4" w:space="0" w:color="auto"/>
              <w:bottom w:val="single" w:sz="4" w:space="0" w:color="auto"/>
              <w:right w:val="single" w:sz="4" w:space="0" w:color="auto"/>
            </w:tcBorders>
            <w:shd w:val="clear" w:color="auto" w:fill="C6D9F1"/>
          </w:tcPr>
          <w:p w:rsidR="000644B2" w:rsidRPr="00AA351A" w:rsidRDefault="000644B2" w:rsidP="008375F4">
            <w:pPr>
              <w:jc w:val="center"/>
              <w:rPr>
                <w:rFonts w:asciiTheme="minorHAnsi" w:hAnsiTheme="minorHAnsi" w:cs="Arial"/>
                <w:b/>
                <w:bCs/>
                <w:color w:val="222A35"/>
                <w:sz w:val="22"/>
                <w:szCs w:val="22"/>
              </w:rPr>
            </w:pPr>
            <w:r w:rsidRPr="00AA351A">
              <w:rPr>
                <w:rFonts w:asciiTheme="minorHAnsi" w:hAnsiTheme="minorHAnsi" w:cs="Arial"/>
                <w:b/>
                <w:color w:val="000000"/>
                <w:sz w:val="22"/>
                <w:szCs w:val="22"/>
              </w:rPr>
              <w:fldChar w:fldCharType="begin"/>
            </w:r>
            <w:r w:rsidRPr="00AA351A">
              <w:rPr>
                <w:rFonts w:asciiTheme="minorHAnsi" w:hAnsiTheme="minorHAnsi" w:cs="Arial"/>
                <w:b/>
                <w:color w:val="000000"/>
                <w:sz w:val="22"/>
                <w:szCs w:val="22"/>
              </w:rPr>
              <w:instrText xml:space="preserve"> =SUM(ABOVE) </w:instrText>
            </w:r>
            <w:r w:rsidRPr="00AA351A">
              <w:rPr>
                <w:rFonts w:asciiTheme="minorHAnsi" w:hAnsiTheme="minorHAnsi" w:cs="Arial"/>
                <w:b/>
                <w:color w:val="000000"/>
                <w:sz w:val="22"/>
                <w:szCs w:val="22"/>
              </w:rPr>
              <w:fldChar w:fldCharType="separate"/>
            </w:r>
            <w:r w:rsidRPr="00AA351A">
              <w:rPr>
                <w:rFonts w:asciiTheme="minorHAnsi" w:hAnsiTheme="minorHAnsi" w:cs="Arial"/>
                <w:b/>
                <w:noProof/>
                <w:color w:val="000000"/>
                <w:sz w:val="22"/>
                <w:szCs w:val="22"/>
              </w:rPr>
              <w:t>43,073,564.95</w:t>
            </w:r>
            <w:r w:rsidRPr="00AA351A">
              <w:rPr>
                <w:rFonts w:asciiTheme="minorHAnsi" w:hAnsiTheme="minorHAnsi" w:cs="Arial"/>
                <w:b/>
                <w:color w:val="000000"/>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0644B2" w:rsidRPr="00AA351A" w:rsidRDefault="000644B2" w:rsidP="008375F4">
            <w:pPr>
              <w:jc w:val="center"/>
              <w:rPr>
                <w:rFonts w:asciiTheme="minorHAnsi" w:hAnsiTheme="minorHAnsi" w:cs="Arial"/>
                <w:b/>
                <w:bCs/>
                <w:color w:val="222A35"/>
                <w:sz w:val="22"/>
                <w:szCs w:val="22"/>
              </w:rPr>
            </w:pPr>
            <w:r>
              <w:rPr>
                <w:rFonts w:asciiTheme="minorHAnsi" w:hAnsiTheme="minorHAnsi" w:cs="Arial"/>
                <w:b/>
                <w:color w:val="000000"/>
                <w:sz w:val="22"/>
                <w:szCs w:val="22"/>
              </w:rPr>
              <w:fldChar w:fldCharType="begin"/>
            </w:r>
            <w:r>
              <w:rPr>
                <w:rFonts w:asciiTheme="minorHAnsi" w:hAnsiTheme="minorHAnsi" w:cs="Arial"/>
                <w:b/>
                <w:color w:val="000000"/>
                <w:sz w:val="22"/>
                <w:szCs w:val="22"/>
              </w:rPr>
              <w:instrText xml:space="preserve"> =SUM(ABOVE) </w:instrText>
            </w:r>
            <w:r>
              <w:rPr>
                <w:rFonts w:asciiTheme="minorHAnsi" w:hAnsiTheme="minorHAnsi" w:cs="Arial"/>
                <w:b/>
                <w:color w:val="000000"/>
                <w:sz w:val="22"/>
                <w:szCs w:val="22"/>
              </w:rPr>
              <w:fldChar w:fldCharType="separate"/>
            </w:r>
            <w:r>
              <w:rPr>
                <w:rFonts w:asciiTheme="minorHAnsi" w:hAnsiTheme="minorHAnsi" w:cs="Arial"/>
                <w:b/>
                <w:noProof/>
                <w:color w:val="000000"/>
                <w:sz w:val="22"/>
                <w:szCs w:val="22"/>
              </w:rPr>
              <w:t>43,073,564</w:t>
            </w:r>
            <w:r>
              <w:rPr>
                <w:rFonts w:asciiTheme="minorHAnsi" w:hAnsiTheme="minorHAnsi" w:cs="Arial"/>
                <w:b/>
                <w:color w:val="000000"/>
                <w:sz w:val="22"/>
                <w:szCs w:val="22"/>
              </w:rPr>
              <w:fldChar w:fldCharType="end"/>
            </w:r>
            <w:r w:rsidRPr="00AA351A">
              <w:rPr>
                <w:rFonts w:asciiTheme="minorHAnsi" w:hAnsiTheme="minorHAnsi" w:cs="Arial"/>
                <w:b/>
                <w:color w:val="000000"/>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0644B2" w:rsidRPr="00AA351A" w:rsidRDefault="003227DA" w:rsidP="008375F4">
            <w:pPr>
              <w:jc w:val="right"/>
              <w:rPr>
                <w:rFonts w:asciiTheme="minorHAnsi" w:hAnsiTheme="minorHAnsi" w:cs="Arial"/>
                <w:b/>
                <w:bCs/>
                <w:color w:val="222A35"/>
                <w:sz w:val="22"/>
                <w:szCs w:val="22"/>
              </w:rPr>
            </w:pPr>
            <w:r>
              <w:rPr>
                <w:rFonts w:asciiTheme="minorHAnsi" w:hAnsiTheme="minorHAnsi" w:cs="Arial"/>
                <w:b/>
                <w:color w:val="000000"/>
                <w:sz w:val="22"/>
                <w:szCs w:val="22"/>
              </w:rPr>
              <w:fldChar w:fldCharType="begin"/>
            </w:r>
            <w:r>
              <w:rPr>
                <w:rFonts w:asciiTheme="minorHAnsi" w:hAnsiTheme="minorHAnsi" w:cs="Arial"/>
                <w:b/>
                <w:color w:val="000000"/>
                <w:sz w:val="22"/>
                <w:szCs w:val="22"/>
              </w:rPr>
              <w:instrText xml:space="preserve"> =SUM(ABOVE) </w:instrText>
            </w:r>
            <w:r>
              <w:rPr>
                <w:rFonts w:asciiTheme="minorHAnsi" w:hAnsiTheme="minorHAnsi" w:cs="Arial"/>
                <w:b/>
                <w:color w:val="000000"/>
                <w:sz w:val="22"/>
                <w:szCs w:val="22"/>
              </w:rPr>
              <w:fldChar w:fldCharType="separate"/>
            </w:r>
            <w:r>
              <w:rPr>
                <w:rFonts w:asciiTheme="minorHAnsi" w:hAnsiTheme="minorHAnsi" w:cs="Arial"/>
                <w:b/>
                <w:noProof/>
                <w:color w:val="000000"/>
                <w:sz w:val="22"/>
                <w:szCs w:val="22"/>
              </w:rPr>
              <w:t>42,069,922.9</w:t>
            </w:r>
            <w:r>
              <w:rPr>
                <w:rFonts w:asciiTheme="minorHAnsi" w:hAnsiTheme="minorHAnsi" w:cs="Arial"/>
                <w:b/>
                <w:color w:val="000000"/>
                <w:sz w:val="22"/>
                <w:szCs w:val="22"/>
              </w:rPr>
              <w:fldChar w:fldCharType="end"/>
            </w:r>
            <w:r>
              <w:rPr>
                <w:rFonts w:asciiTheme="minorHAnsi" w:hAnsiTheme="minorHAnsi" w:cs="Arial"/>
                <w:b/>
                <w:color w:val="000000"/>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0644B2" w:rsidRPr="00AA351A" w:rsidRDefault="00B80DA2" w:rsidP="003227DA">
            <w:pPr>
              <w:rPr>
                <w:rFonts w:asciiTheme="minorHAnsi" w:hAnsiTheme="minorHAnsi" w:cs="Arial"/>
                <w:b/>
                <w:bCs/>
                <w:color w:val="222A35"/>
                <w:sz w:val="22"/>
                <w:szCs w:val="22"/>
              </w:rPr>
            </w:pPr>
            <w:r>
              <w:rPr>
                <w:rFonts w:asciiTheme="minorHAnsi" w:hAnsiTheme="minorHAnsi" w:cs="Arial"/>
                <w:b/>
                <w:bCs/>
                <w:color w:val="222A35"/>
                <w:sz w:val="22"/>
                <w:szCs w:val="22"/>
              </w:rPr>
              <w:t xml:space="preserve">   </w:t>
            </w:r>
            <w:r w:rsidR="003227DA">
              <w:rPr>
                <w:rFonts w:asciiTheme="minorHAnsi" w:hAnsiTheme="minorHAnsi" w:cs="Arial"/>
                <w:b/>
                <w:bCs/>
                <w:color w:val="222A35"/>
                <w:sz w:val="22"/>
                <w:szCs w:val="22"/>
              </w:rPr>
              <w:fldChar w:fldCharType="begin"/>
            </w:r>
            <w:r w:rsidR="003227DA">
              <w:rPr>
                <w:rFonts w:asciiTheme="minorHAnsi" w:hAnsiTheme="minorHAnsi" w:cs="Arial"/>
                <w:b/>
                <w:bCs/>
                <w:color w:val="222A35"/>
                <w:sz w:val="22"/>
                <w:szCs w:val="22"/>
              </w:rPr>
              <w:instrText xml:space="preserve"> =SUM(ABOVE) </w:instrText>
            </w:r>
            <w:r w:rsidR="003227DA">
              <w:rPr>
                <w:rFonts w:asciiTheme="minorHAnsi" w:hAnsiTheme="minorHAnsi" w:cs="Arial"/>
                <w:b/>
                <w:bCs/>
                <w:color w:val="222A35"/>
                <w:sz w:val="22"/>
                <w:szCs w:val="22"/>
              </w:rPr>
              <w:fldChar w:fldCharType="separate"/>
            </w:r>
            <w:r w:rsidR="003227DA">
              <w:rPr>
                <w:rFonts w:asciiTheme="minorHAnsi" w:hAnsiTheme="minorHAnsi" w:cs="Arial"/>
                <w:b/>
                <w:bCs/>
                <w:noProof/>
                <w:color w:val="222A35"/>
                <w:sz w:val="22"/>
                <w:szCs w:val="22"/>
              </w:rPr>
              <w:t>1,003,641.1</w:t>
            </w:r>
            <w:r w:rsidR="003227DA">
              <w:rPr>
                <w:rFonts w:asciiTheme="minorHAnsi" w:hAnsiTheme="minorHAnsi" w:cs="Arial"/>
                <w:b/>
                <w:bCs/>
                <w:color w:val="222A35"/>
                <w:sz w:val="22"/>
                <w:szCs w:val="22"/>
              </w:rPr>
              <w:fldChar w:fldCharType="end"/>
            </w:r>
            <w:r w:rsidR="003227DA">
              <w:rPr>
                <w:rFonts w:asciiTheme="minorHAnsi" w:hAnsiTheme="minorHAnsi" w:cs="Arial"/>
                <w:b/>
                <w:bCs/>
                <w:color w:val="222A35"/>
                <w:sz w:val="22"/>
                <w:szCs w:val="22"/>
              </w:rPr>
              <w:t>0</w:t>
            </w:r>
          </w:p>
        </w:tc>
      </w:tr>
    </w:tbl>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Proyección de la recaudación e ingresos en el mediano plazo:</w:t>
      </w:r>
    </w:p>
    <w:p w:rsidR="000644B2" w:rsidRDefault="000644B2" w:rsidP="000644B2">
      <w:pPr>
        <w:jc w:val="both"/>
        <w:rPr>
          <w:rFonts w:asciiTheme="minorHAnsi" w:hAnsiTheme="minorHAnsi" w:cs="Arial"/>
          <w:b/>
          <w:sz w:val="22"/>
          <w:szCs w:val="22"/>
        </w:rPr>
      </w:pP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Productos</w:t>
      </w:r>
    </w:p>
    <w:p w:rsidR="000644B2" w:rsidRPr="00C954A9" w:rsidRDefault="000644B2" w:rsidP="000644B2">
      <w:pPr>
        <w:jc w:val="both"/>
        <w:rPr>
          <w:rFonts w:asciiTheme="minorHAnsi" w:hAnsiTheme="minorHAnsi" w:cs="Arial"/>
          <w:b/>
          <w:sz w:val="22"/>
          <w:szCs w:val="22"/>
        </w:rPr>
      </w:pPr>
    </w:p>
    <w:p w:rsidR="000644B2" w:rsidRPr="004517C5" w:rsidRDefault="000644B2" w:rsidP="000644B2">
      <w:pPr>
        <w:jc w:val="both"/>
        <w:rPr>
          <w:rFonts w:asciiTheme="minorHAnsi" w:hAnsiTheme="minorHAnsi" w:cs="Arial"/>
        </w:rPr>
      </w:pPr>
      <w:r w:rsidRPr="004517C5">
        <w:rPr>
          <w:rFonts w:asciiTheme="minorHAnsi" w:hAnsiTheme="minorHAnsi" w:cs="Arial"/>
        </w:rPr>
        <w:t xml:space="preserve">Al cierre del </w:t>
      </w:r>
      <w:r w:rsidR="008375F4">
        <w:rPr>
          <w:rFonts w:asciiTheme="minorHAnsi" w:hAnsiTheme="minorHAnsi" w:cs="Arial"/>
        </w:rPr>
        <w:t>mes de Dicie</w:t>
      </w:r>
      <w:r w:rsidR="0049333D">
        <w:rPr>
          <w:rFonts w:asciiTheme="minorHAnsi" w:hAnsiTheme="minorHAnsi" w:cs="Arial"/>
        </w:rPr>
        <w:t xml:space="preserve">mbre </w:t>
      </w:r>
      <w:r>
        <w:rPr>
          <w:rFonts w:asciiTheme="minorHAnsi" w:hAnsiTheme="minorHAnsi" w:cs="Arial"/>
        </w:rPr>
        <w:t>de 2018</w:t>
      </w:r>
      <w:r w:rsidRPr="004517C5">
        <w:rPr>
          <w:rFonts w:asciiTheme="minorHAnsi" w:hAnsiTheme="minorHAnsi" w:cs="Arial"/>
        </w:rPr>
        <w:t xml:space="preserve"> se logró una captación de Productos del orden de </w:t>
      </w:r>
      <w:r>
        <w:rPr>
          <w:rFonts w:asciiTheme="minorHAnsi" w:hAnsiTheme="minorHAnsi" w:cs="Arial"/>
        </w:rPr>
        <w:t xml:space="preserve">$ </w:t>
      </w:r>
      <w:r w:rsidR="00896FA2">
        <w:rPr>
          <w:rFonts w:asciiTheme="minorHAnsi" w:hAnsiTheme="minorHAnsi" w:cs="Arial"/>
          <w:b/>
        </w:rPr>
        <w:t>79</w:t>
      </w:r>
      <w:proofErr w:type="gramStart"/>
      <w:r w:rsidR="00896FA2">
        <w:rPr>
          <w:rFonts w:asciiTheme="minorHAnsi" w:hAnsiTheme="minorHAnsi" w:cs="Arial"/>
          <w:b/>
        </w:rPr>
        <w:t>,135,492.08</w:t>
      </w:r>
      <w:proofErr w:type="gramEnd"/>
      <w:r w:rsidR="00FB6EC2">
        <w:rPr>
          <w:rFonts w:asciiTheme="minorHAnsi" w:hAnsiTheme="minorHAnsi" w:cs="Arial"/>
          <w:b/>
        </w:rPr>
        <w:t xml:space="preserve"> </w:t>
      </w:r>
      <w:r>
        <w:rPr>
          <w:rFonts w:asciiTheme="minorHAnsi" w:hAnsiTheme="minorHAnsi" w:cs="Arial"/>
          <w:b/>
          <w:color w:val="222A35"/>
          <w:sz w:val="22"/>
          <w:szCs w:val="22"/>
        </w:rPr>
        <w:t xml:space="preserve"> </w:t>
      </w:r>
      <w:r w:rsidRPr="004517C5">
        <w:rPr>
          <w:rFonts w:asciiTheme="minorHAnsi" w:hAnsiTheme="minorHAnsi" w:cs="Arial"/>
        </w:rPr>
        <w:t xml:space="preserve">cifra que representa un </w:t>
      </w:r>
      <w:r w:rsidR="00B315FA">
        <w:rPr>
          <w:rFonts w:asciiTheme="minorHAnsi" w:hAnsiTheme="minorHAnsi" w:cs="Arial"/>
        </w:rPr>
        <w:t>98</w:t>
      </w:r>
      <w:r w:rsidRPr="004517C5">
        <w:rPr>
          <w:rFonts w:asciiTheme="minorHAnsi" w:hAnsiTheme="minorHAnsi" w:cs="Arial"/>
        </w:rPr>
        <w:t>.00% sobre la Proyección Anual Modificada como se muestra a continuación:</w:t>
      </w:r>
    </w:p>
    <w:p w:rsidR="000644B2" w:rsidRPr="00C954A9" w:rsidRDefault="000644B2" w:rsidP="000644B2">
      <w:pPr>
        <w:jc w:val="both"/>
      </w:pPr>
    </w:p>
    <w:tbl>
      <w:tblPr>
        <w:tblW w:w="9384" w:type="dxa"/>
        <w:tblInd w:w="250" w:type="dxa"/>
        <w:tblBorders>
          <w:top w:val="single" w:sz="8" w:space="0" w:color="9BBB59"/>
          <w:bottom w:val="single" w:sz="8" w:space="0" w:color="9BBB59"/>
        </w:tblBorders>
        <w:tblLayout w:type="fixed"/>
        <w:tblLook w:val="04A0" w:firstRow="1" w:lastRow="0" w:firstColumn="1" w:lastColumn="0" w:noHBand="0" w:noVBand="1"/>
      </w:tblPr>
      <w:tblGrid>
        <w:gridCol w:w="2693"/>
        <w:gridCol w:w="1730"/>
        <w:gridCol w:w="1701"/>
        <w:gridCol w:w="1701"/>
        <w:gridCol w:w="1559"/>
      </w:tblGrid>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Capítulo</w:t>
            </w:r>
          </w:p>
        </w:tc>
        <w:tc>
          <w:tcPr>
            <w:tcW w:w="1730"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Programado</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Anual</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Programado</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Modificado</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 xml:space="preserve">Captado </w:t>
            </w:r>
            <w:r w:rsidR="0049333D">
              <w:rPr>
                <w:rFonts w:cs="Arial"/>
                <w:b/>
                <w:bCs/>
                <w:color w:val="222A35"/>
              </w:rPr>
              <w:t>al mes de Noviembre</w:t>
            </w: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Saldo</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RE-INSCRIPCION</w:t>
            </w:r>
          </w:p>
        </w:tc>
        <w:tc>
          <w:tcPr>
            <w:tcW w:w="173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93290D">
              <w:rPr>
                <w:rFonts w:cs="Arial"/>
                <w:bCs/>
                <w:color w:val="222A35"/>
              </w:rPr>
              <w:t>11,463,911.40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375F4" w:rsidP="008375F4">
            <w:pPr>
              <w:jc w:val="right"/>
              <w:rPr>
                <w:rFonts w:asciiTheme="minorHAnsi" w:hAnsiTheme="minorHAnsi" w:cs="Arial"/>
                <w:sz w:val="22"/>
                <w:szCs w:val="22"/>
              </w:rPr>
            </w:pPr>
            <w:r w:rsidRPr="008375F4">
              <w:rPr>
                <w:rFonts w:asciiTheme="minorHAnsi" w:hAnsiTheme="minorHAnsi" w:cs="Arial"/>
                <w:bCs/>
                <w:color w:val="222A35"/>
                <w:sz w:val="22"/>
                <w:szCs w:val="22"/>
              </w:rPr>
              <w:t>49,931,422.61</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49,871,748.81</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jc w:val="right"/>
              <w:rPr>
                <w:rFonts w:asciiTheme="minorHAnsi" w:hAnsiTheme="minorHAnsi" w:cs="Arial"/>
                <w:sz w:val="22"/>
                <w:szCs w:val="22"/>
              </w:rPr>
            </w:pPr>
            <w:r w:rsidRPr="00A36156">
              <w:rPr>
                <w:rFonts w:asciiTheme="minorHAnsi" w:hAnsiTheme="minorHAnsi" w:cs="Arial"/>
                <w:sz w:val="22"/>
                <w:szCs w:val="22"/>
              </w:rPr>
              <w:t xml:space="preserve">  </w:t>
            </w:r>
            <w:r w:rsidR="00D40F98" w:rsidRPr="00D40F98">
              <w:rPr>
                <w:rFonts w:asciiTheme="minorHAnsi" w:hAnsiTheme="minorHAnsi" w:cs="Arial"/>
                <w:sz w:val="22"/>
                <w:szCs w:val="22"/>
              </w:rPr>
              <w:t xml:space="preserve"> </w:t>
            </w:r>
            <w:r w:rsidR="0049333D" w:rsidRPr="0049333D">
              <w:rPr>
                <w:rFonts w:asciiTheme="minorHAnsi" w:hAnsiTheme="minorHAnsi" w:cs="Arial"/>
                <w:sz w:val="22"/>
                <w:szCs w:val="22"/>
              </w:rPr>
              <w:t xml:space="preserve"> </w:t>
            </w:r>
            <w:r w:rsidR="00896FA2" w:rsidRPr="00896FA2">
              <w:rPr>
                <w:rFonts w:asciiTheme="minorHAnsi" w:hAnsiTheme="minorHAnsi" w:cs="Arial"/>
                <w:sz w:val="22"/>
                <w:szCs w:val="22"/>
              </w:rPr>
              <w:t xml:space="preserve"> 59,673.80</w:t>
            </w:r>
          </w:p>
        </w:tc>
      </w:tr>
      <w:tr w:rsidR="000644B2" w:rsidRPr="00C954A9" w:rsidTr="00FB6EC2">
        <w:trPr>
          <w:trHeight w:val="266"/>
        </w:trPr>
        <w:tc>
          <w:tcPr>
            <w:tcW w:w="2693"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INSCRIPCION MAT.</w:t>
            </w:r>
          </w:p>
        </w:tc>
        <w:tc>
          <w:tcPr>
            <w:tcW w:w="1730" w:type="dxa"/>
            <w:tcBorders>
              <w:top w:val="single" w:sz="4" w:space="0" w:color="auto"/>
              <w:left w:val="single" w:sz="4" w:space="0" w:color="auto"/>
              <w:bottom w:val="single" w:sz="4" w:space="0" w:color="auto"/>
              <w:right w:val="single" w:sz="4" w:space="0" w:color="auto"/>
            </w:tcBorders>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93290D">
              <w:rPr>
                <w:rFonts w:cs="Arial"/>
                <w:bCs/>
                <w:color w:val="222A35"/>
              </w:rPr>
              <w:t>49,501,185.27</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8375F4" w:rsidP="008375F4">
            <w:pPr>
              <w:rPr>
                <w:rFonts w:asciiTheme="minorHAnsi" w:hAnsiTheme="minorHAnsi" w:cs="Arial"/>
                <w:sz w:val="22"/>
                <w:szCs w:val="22"/>
              </w:rPr>
            </w:pPr>
            <w:r w:rsidRPr="008375F4">
              <w:rPr>
                <w:rFonts w:asciiTheme="minorHAnsi" w:hAnsiTheme="minorHAnsi" w:cs="Arial"/>
                <w:bCs/>
                <w:color w:val="222A35"/>
                <w:sz w:val="22"/>
                <w:szCs w:val="22"/>
              </w:rPr>
              <w:t>12,827,584.12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12,766,759.07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60,825.05</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‘’REEXP.DE CREDENCIAL</w:t>
            </w:r>
          </w:p>
        </w:tc>
        <w:tc>
          <w:tcPr>
            <w:tcW w:w="1730" w:type="dxa"/>
            <w:tcBorders>
              <w:top w:val="single" w:sz="4" w:space="0" w:color="auto"/>
              <w:left w:val="single" w:sz="4" w:space="0" w:color="auto"/>
              <w:bottom w:val="single" w:sz="4" w:space="0" w:color="auto"/>
              <w:right w:val="single" w:sz="4" w:space="0" w:color="auto"/>
            </w:tcBorders>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D03B7F">
              <w:rPr>
                <w:rFonts w:cs="Arial"/>
                <w:bCs/>
                <w:color w:val="222A35"/>
              </w:rPr>
              <w:t>54,045.94</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8375F4" w:rsidP="008375F4">
            <w:pPr>
              <w:jc w:val="right"/>
              <w:rPr>
                <w:rFonts w:asciiTheme="minorHAnsi" w:hAnsiTheme="minorHAnsi" w:cs="Arial"/>
                <w:sz w:val="22"/>
                <w:szCs w:val="22"/>
              </w:rPr>
            </w:pPr>
            <w:r w:rsidRPr="008375F4">
              <w:rPr>
                <w:rFonts w:asciiTheme="minorHAnsi" w:hAnsiTheme="minorHAnsi" w:cs="Arial"/>
                <w:bCs/>
                <w:color w:val="222A35"/>
                <w:sz w:val="22"/>
                <w:szCs w:val="22"/>
              </w:rPr>
              <w:t>91,967.17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91,196.73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770.44</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GESTORIA POR TITULACIÓN</w:t>
            </w:r>
          </w:p>
        </w:tc>
        <w:tc>
          <w:tcPr>
            <w:tcW w:w="173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Pr>
                <w:rFonts w:cs="Arial"/>
                <w:bCs/>
                <w:color w:val="222A35"/>
              </w:rPr>
              <w:t>160,050.00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49333D" w:rsidP="008375F4">
            <w:pPr>
              <w:jc w:val="right"/>
              <w:rPr>
                <w:rFonts w:asciiTheme="minorHAnsi" w:hAnsiTheme="minorHAnsi" w:cs="Arial"/>
                <w:sz w:val="22"/>
                <w:szCs w:val="22"/>
              </w:rPr>
            </w:pPr>
            <w:r>
              <w:rPr>
                <w:rFonts w:asciiTheme="minorHAnsi" w:hAnsiTheme="minorHAnsi" w:cs="Arial"/>
                <w:bCs/>
                <w:color w:val="222A35"/>
                <w:sz w:val="22"/>
                <w:szCs w:val="22"/>
              </w:rPr>
              <w:t>453</w:t>
            </w:r>
            <w:r w:rsidRPr="0049333D">
              <w:rPr>
                <w:rFonts w:asciiTheme="minorHAnsi" w:hAnsiTheme="minorHAnsi" w:cs="Arial"/>
                <w:bCs/>
                <w:color w:val="222A35"/>
                <w:sz w:val="22"/>
                <w:szCs w:val="22"/>
              </w:rPr>
              <w:t>,700.98</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49333D" w:rsidP="008375F4">
            <w:pPr>
              <w:jc w:val="right"/>
              <w:rPr>
                <w:rFonts w:asciiTheme="minorHAnsi" w:hAnsiTheme="minorHAnsi" w:cs="Arial"/>
                <w:sz w:val="22"/>
                <w:szCs w:val="22"/>
              </w:rPr>
            </w:pPr>
            <w:r>
              <w:rPr>
                <w:rFonts w:asciiTheme="minorHAnsi" w:hAnsiTheme="minorHAnsi" w:cs="Arial"/>
                <w:sz w:val="22"/>
                <w:szCs w:val="22"/>
              </w:rPr>
              <w:t>453</w:t>
            </w:r>
            <w:r w:rsidRPr="0049333D">
              <w:rPr>
                <w:rFonts w:asciiTheme="minorHAnsi" w:hAnsiTheme="minorHAnsi" w:cs="Arial"/>
                <w:sz w:val="22"/>
                <w:szCs w:val="22"/>
              </w:rPr>
              <w:t>,700.38</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B315FA" w:rsidP="008375F4">
            <w:pPr>
              <w:jc w:val="right"/>
              <w:rPr>
                <w:rFonts w:asciiTheme="minorHAnsi" w:hAnsiTheme="minorHAnsi" w:cs="Arial"/>
                <w:sz w:val="22"/>
                <w:szCs w:val="22"/>
              </w:rPr>
            </w:pPr>
            <w:r w:rsidRPr="00B315FA">
              <w:rPr>
                <w:rFonts w:asciiTheme="minorHAnsi" w:hAnsiTheme="minorHAnsi" w:cs="Arial"/>
                <w:bCs/>
                <w:color w:val="222A35"/>
                <w:sz w:val="22"/>
                <w:szCs w:val="22"/>
              </w:rPr>
              <w:t>0.60</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ACTOS PROTOCOLARIOS</w:t>
            </w:r>
          </w:p>
          <w:p w:rsidR="000644B2" w:rsidRPr="00C954A9" w:rsidRDefault="000644B2" w:rsidP="008375F4">
            <w:pPr>
              <w:pStyle w:val="Prrafodelista"/>
              <w:tabs>
                <w:tab w:val="left" w:pos="993"/>
              </w:tabs>
              <w:autoSpaceDE w:val="0"/>
              <w:autoSpaceDN w:val="0"/>
              <w:adjustRightInd w:val="0"/>
              <w:ind w:left="0"/>
              <w:rPr>
                <w:rFonts w:cs="Arial"/>
                <w:bCs/>
                <w:color w:val="222A35"/>
              </w:rPr>
            </w:pPr>
          </w:p>
        </w:tc>
        <w:tc>
          <w:tcPr>
            <w:tcW w:w="173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D03B7F">
              <w:rPr>
                <w:rFonts w:cs="Arial"/>
                <w:bCs/>
                <w:color w:val="222A35"/>
              </w:rPr>
              <w:t>706,435.42</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49333D" w:rsidP="008375F4">
            <w:pPr>
              <w:jc w:val="right"/>
              <w:rPr>
                <w:rFonts w:asciiTheme="minorHAnsi" w:hAnsiTheme="minorHAnsi" w:cs="Arial"/>
                <w:sz w:val="22"/>
                <w:szCs w:val="22"/>
              </w:rPr>
            </w:pPr>
            <w:r w:rsidRPr="0049333D">
              <w:rPr>
                <w:rFonts w:asciiTheme="minorHAnsi" w:hAnsiTheme="minorHAnsi" w:cs="Arial"/>
                <w:bCs/>
                <w:color w:val="222A35"/>
                <w:sz w:val="22"/>
                <w:szCs w:val="22"/>
              </w:rPr>
              <w:t>779,472.48</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779,472.48</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B315FA" w:rsidP="008375F4">
            <w:pPr>
              <w:jc w:val="right"/>
              <w:rPr>
                <w:rFonts w:asciiTheme="minorHAnsi" w:hAnsiTheme="minorHAnsi" w:cs="Arial"/>
                <w:sz w:val="22"/>
                <w:szCs w:val="22"/>
              </w:rPr>
            </w:pPr>
            <w:r>
              <w:rPr>
                <w:rFonts w:asciiTheme="minorHAnsi" w:hAnsiTheme="minorHAnsi" w:cs="Arial"/>
                <w:sz w:val="22"/>
                <w:szCs w:val="22"/>
              </w:rPr>
              <w:t>0</w:t>
            </w:r>
          </w:p>
        </w:tc>
      </w:tr>
      <w:tr w:rsidR="000644B2" w:rsidRPr="00C954A9" w:rsidTr="00FB6EC2">
        <w:trPr>
          <w:trHeight w:val="655"/>
        </w:trPr>
        <w:tc>
          <w:tcPr>
            <w:tcW w:w="2693"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GESTORIA POR CERTIFICACIÓN</w:t>
            </w:r>
          </w:p>
        </w:tc>
        <w:tc>
          <w:tcPr>
            <w:tcW w:w="1730" w:type="dxa"/>
            <w:tcBorders>
              <w:top w:val="single" w:sz="4" w:space="0" w:color="auto"/>
              <w:left w:val="single" w:sz="4" w:space="0" w:color="auto"/>
              <w:bottom w:val="single" w:sz="4" w:space="0" w:color="auto"/>
              <w:right w:val="single" w:sz="4" w:space="0" w:color="auto"/>
            </w:tcBorders>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4E58ED">
              <w:rPr>
                <w:rFonts w:cs="Arial"/>
                <w:bCs/>
                <w:color w:val="222A35"/>
              </w:rPr>
              <w:t>1,496,444.00</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bCs/>
                <w:color w:val="222A35"/>
                <w:sz w:val="22"/>
                <w:szCs w:val="22"/>
              </w:rPr>
              <w:t>623,225.48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96FA2">
            <w:pPr>
              <w:jc w:val="right"/>
              <w:rPr>
                <w:rFonts w:asciiTheme="minorHAnsi" w:hAnsiTheme="minorHAnsi" w:cs="Arial"/>
                <w:sz w:val="22"/>
                <w:szCs w:val="22"/>
              </w:rPr>
            </w:pPr>
            <w:r w:rsidRPr="00896FA2">
              <w:rPr>
                <w:rFonts w:asciiTheme="minorHAnsi" w:hAnsiTheme="minorHAnsi" w:cs="Arial"/>
                <w:sz w:val="22"/>
                <w:szCs w:val="22"/>
              </w:rPr>
              <w:t>507,567.08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115,658.40</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CURSO PROPEDEUTICO</w:t>
            </w:r>
          </w:p>
        </w:tc>
        <w:tc>
          <w:tcPr>
            <w:tcW w:w="1730" w:type="dxa"/>
            <w:tcBorders>
              <w:top w:val="single" w:sz="4" w:space="0" w:color="auto"/>
              <w:left w:val="single" w:sz="4" w:space="0" w:color="auto"/>
              <w:bottom w:val="single" w:sz="4" w:space="0" w:color="auto"/>
              <w:right w:val="single" w:sz="4" w:space="0" w:color="auto"/>
            </w:tcBorders>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4E58ED">
              <w:rPr>
                <w:rFonts w:cs="Arial"/>
                <w:bCs/>
                <w:color w:val="222A35"/>
              </w:rPr>
              <w:t>1,948,820.00</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bCs/>
                <w:color w:val="222A35"/>
                <w:sz w:val="22"/>
                <w:szCs w:val="22"/>
              </w:rPr>
              <w:t>1,669,037.50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1,669,037.50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B315FA" w:rsidP="008375F4">
            <w:pPr>
              <w:jc w:val="right"/>
              <w:rPr>
                <w:rFonts w:asciiTheme="minorHAnsi" w:hAnsiTheme="minorHAnsi" w:cs="Arial"/>
                <w:sz w:val="22"/>
                <w:szCs w:val="22"/>
              </w:rPr>
            </w:pPr>
            <w:r>
              <w:rPr>
                <w:rFonts w:asciiTheme="minorHAnsi" w:hAnsiTheme="minorHAnsi" w:cs="Arial"/>
                <w:sz w:val="22"/>
                <w:szCs w:val="22"/>
              </w:rPr>
              <w:t>0</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33"/>
              <w:rPr>
                <w:rFonts w:cs="Arial"/>
                <w:bCs/>
                <w:color w:val="222A35"/>
              </w:rPr>
            </w:pPr>
            <w:r w:rsidRPr="00C954A9">
              <w:rPr>
                <w:rFonts w:cs="Arial"/>
                <w:bCs/>
                <w:color w:val="222A35"/>
              </w:rPr>
              <w:t>POR CONCEPTO DE CURSOS</w:t>
            </w:r>
          </w:p>
        </w:tc>
        <w:tc>
          <w:tcPr>
            <w:tcW w:w="173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4E58ED">
              <w:rPr>
                <w:rFonts w:cs="Arial"/>
                <w:color w:val="222A35"/>
              </w:rPr>
              <w:t>1,624,922.10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color w:val="222A35"/>
                <w:sz w:val="22"/>
                <w:szCs w:val="22"/>
              </w:rPr>
              <w:t>2,554,122.73</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2,548,590.51</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5,532.22</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Pr>
                <w:rFonts w:cs="Arial"/>
                <w:bCs/>
                <w:color w:val="222A35"/>
              </w:rPr>
              <w:t>CURSOS OTROS</w:t>
            </w:r>
          </w:p>
        </w:tc>
        <w:tc>
          <w:tcPr>
            <w:tcW w:w="1730" w:type="dxa"/>
            <w:tcBorders>
              <w:top w:val="single" w:sz="4" w:space="0" w:color="auto"/>
              <w:left w:val="single" w:sz="4" w:space="0" w:color="auto"/>
              <w:bottom w:val="single" w:sz="4" w:space="0" w:color="auto"/>
              <w:right w:val="single" w:sz="4" w:space="0" w:color="auto"/>
            </w:tcBorders>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4E58ED">
              <w:rPr>
                <w:rFonts w:cs="Arial"/>
                <w:bCs/>
                <w:color w:val="222A35"/>
              </w:rPr>
              <w:t>470,392.00</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896FA2" w:rsidP="008375F4">
            <w:pPr>
              <w:jc w:val="right"/>
              <w:rPr>
                <w:rFonts w:asciiTheme="minorHAnsi" w:hAnsiTheme="minorHAnsi" w:cs="Arial"/>
                <w:bCs/>
                <w:color w:val="222A35"/>
                <w:sz w:val="22"/>
                <w:szCs w:val="22"/>
              </w:rPr>
            </w:pPr>
            <w:r w:rsidRPr="00896FA2">
              <w:rPr>
                <w:rFonts w:asciiTheme="minorHAnsi" w:hAnsiTheme="minorHAnsi" w:cs="Arial"/>
                <w:bCs/>
                <w:color w:val="222A35"/>
                <w:sz w:val="22"/>
                <w:szCs w:val="22"/>
              </w:rPr>
              <w:t>193,307.59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49333D" w:rsidP="008375F4">
            <w:pPr>
              <w:jc w:val="right"/>
              <w:rPr>
                <w:rFonts w:asciiTheme="minorHAnsi" w:hAnsiTheme="minorHAnsi" w:cs="Arial"/>
                <w:sz w:val="22"/>
                <w:szCs w:val="22"/>
              </w:rPr>
            </w:pPr>
            <w:r w:rsidRPr="0049333D">
              <w:rPr>
                <w:rFonts w:asciiTheme="minorHAnsi" w:hAnsiTheme="minorHAnsi" w:cs="Arial"/>
                <w:sz w:val="22"/>
                <w:szCs w:val="22"/>
              </w:rPr>
              <w:t>185,000.19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bCs/>
                <w:color w:val="222A35"/>
                <w:sz w:val="22"/>
                <w:szCs w:val="22"/>
              </w:rPr>
            </w:pPr>
            <w:r w:rsidRPr="00896FA2">
              <w:rPr>
                <w:rFonts w:asciiTheme="minorHAnsi" w:hAnsiTheme="minorHAnsi" w:cs="Arial"/>
                <w:bCs/>
                <w:color w:val="222A35"/>
                <w:sz w:val="22"/>
                <w:szCs w:val="22"/>
              </w:rPr>
              <w:t>8,307.40</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EXAMEN DE ADMISIÓN</w:t>
            </w:r>
          </w:p>
          <w:p w:rsidR="000644B2" w:rsidRPr="00C954A9" w:rsidRDefault="000644B2" w:rsidP="008375F4">
            <w:pPr>
              <w:pStyle w:val="Prrafodelista"/>
              <w:tabs>
                <w:tab w:val="left" w:pos="993"/>
              </w:tabs>
              <w:autoSpaceDE w:val="0"/>
              <w:autoSpaceDN w:val="0"/>
              <w:adjustRightInd w:val="0"/>
              <w:ind w:left="0"/>
              <w:rPr>
                <w:rFonts w:cs="Arial"/>
                <w:bCs/>
                <w:color w:val="222A35"/>
              </w:rPr>
            </w:pPr>
          </w:p>
        </w:tc>
        <w:tc>
          <w:tcPr>
            <w:tcW w:w="173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4E58ED">
              <w:rPr>
                <w:rFonts w:cs="Arial"/>
                <w:bCs/>
                <w:color w:val="222A35"/>
              </w:rPr>
              <w:t>1,915,720.00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bCs/>
                <w:color w:val="222A35"/>
                <w:sz w:val="22"/>
                <w:szCs w:val="22"/>
              </w:rPr>
              <w:t>1,760,462.40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1,760,462.40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B315FA" w:rsidP="008375F4">
            <w:pPr>
              <w:jc w:val="right"/>
              <w:rPr>
                <w:rFonts w:asciiTheme="minorHAnsi" w:hAnsiTheme="minorHAnsi" w:cs="Arial"/>
                <w:sz w:val="22"/>
                <w:szCs w:val="22"/>
              </w:rPr>
            </w:pPr>
            <w:r>
              <w:rPr>
                <w:rFonts w:asciiTheme="minorHAnsi" w:hAnsiTheme="minorHAnsi" w:cs="Arial"/>
                <w:sz w:val="22"/>
                <w:szCs w:val="22"/>
              </w:rPr>
              <w:t>0</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OTROS PRODUCTOS</w:t>
            </w:r>
          </w:p>
        </w:tc>
        <w:tc>
          <w:tcPr>
            <w:tcW w:w="1730" w:type="dxa"/>
            <w:tcBorders>
              <w:top w:val="single" w:sz="4" w:space="0" w:color="auto"/>
              <w:left w:val="single" w:sz="4" w:space="0" w:color="auto"/>
              <w:bottom w:val="single" w:sz="4" w:space="0" w:color="auto"/>
              <w:right w:val="single" w:sz="4" w:space="0" w:color="auto"/>
            </w:tcBorders>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4E58ED">
              <w:rPr>
                <w:rFonts w:cs="Arial"/>
                <w:bCs/>
                <w:color w:val="222A35"/>
              </w:rPr>
              <w:t>782,302.87</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bCs/>
                <w:color w:val="222A35"/>
                <w:sz w:val="22"/>
                <w:szCs w:val="22"/>
              </w:rPr>
              <w:t>839,250.56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818,578.81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20,671.75</w:t>
            </w:r>
          </w:p>
        </w:tc>
      </w:tr>
      <w:tr w:rsidR="000644B2" w:rsidRPr="00C954A9" w:rsidTr="00FB6EC2">
        <w:trPr>
          <w:trHeight w:val="466"/>
        </w:trPr>
        <w:tc>
          <w:tcPr>
            <w:tcW w:w="2693"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ING VTA BYS ODE</w:t>
            </w:r>
          </w:p>
        </w:tc>
        <w:tc>
          <w:tcPr>
            <w:tcW w:w="173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jc w:val="right"/>
              <w:rPr>
                <w:rFonts w:cs="Arial"/>
                <w:bCs/>
                <w:color w:val="222A35"/>
              </w:rPr>
            </w:pPr>
            <w:r w:rsidRPr="004E58ED">
              <w:rPr>
                <w:rFonts w:cs="Arial"/>
                <w:bCs/>
                <w:color w:val="222A35"/>
              </w:rPr>
              <w:t>9,704,797.00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8,635,714.29</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pStyle w:val="Prrafodelista"/>
              <w:tabs>
                <w:tab w:val="left" w:pos="993"/>
              </w:tabs>
              <w:autoSpaceDE w:val="0"/>
              <w:autoSpaceDN w:val="0"/>
              <w:adjustRightInd w:val="0"/>
              <w:ind w:left="0"/>
              <w:jc w:val="right"/>
              <w:rPr>
                <w:rFonts w:cs="Arial"/>
                <w:bCs/>
                <w:color w:val="222A35"/>
              </w:rPr>
            </w:pPr>
            <w:r w:rsidRPr="00896FA2">
              <w:rPr>
                <w:rFonts w:cs="Arial"/>
                <w:bCs/>
                <w:color w:val="222A35"/>
              </w:rPr>
              <w:t>7,683,378.12</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jc w:val="right"/>
              <w:rPr>
                <w:rFonts w:asciiTheme="minorHAnsi" w:hAnsiTheme="minorHAnsi" w:cs="Arial"/>
                <w:sz w:val="22"/>
                <w:szCs w:val="22"/>
              </w:rPr>
            </w:pPr>
            <w:r w:rsidRPr="00896FA2">
              <w:rPr>
                <w:rFonts w:asciiTheme="minorHAnsi" w:hAnsiTheme="minorHAnsi" w:cs="Arial"/>
                <w:sz w:val="22"/>
                <w:szCs w:val="22"/>
              </w:rPr>
              <w:t>952,336.17</w:t>
            </w:r>
          </w:p>
        </w:tc>
      </w:tr>
      <w:tr w:rsidR="000644B2" w:rsidRPr="00C954A9" w:rsidTr="00FB6EC2">
        <w:tc>
          <w:tcPr>
            <w:tcW w:w="2693"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
                <w:bCs/>
                <w:color w:val="222A35"/>
              </w:rPr>
              <w:t>Suma</w:t>
            </w:r>
          </w:p>
        </w:tc>
        <w:tc>
          <w:tcPr>
            <w:tcW w:w="173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79,829,026</w:t>
            </w:r>
            <w:r>
              <w:rPr>
                <w:rFonts w:cs="Arial"/>
                <w:b/>
              </w:rPr>
              <w:fldChar w:fldCharType="end"/>
            </w:r>
            <w:r w:rsidRPr="00C954A9">
              <w:rPr>
                <w:rFonts w:cs="Arial"/>
                <w:b/>
              </w:rPr>
              <w:t>.00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pStyle w:val="Prrafodelista"/>
              <w:tabs>
                <w:tab w:val="left" w:pos="993"/>
              </w:tabs>
              <w:autoSpaceDE w:val="0"/>
              <w:autoSpaceDN w:val="0"/>
              <w:adjustRightInd w:val="0"/>
              <w:ind w:left="0"/>
              <w:jc w:val="right"/>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80,359,267.91</w:t>
            </w:r>
            <w:r>
              <w:rPr>
                <w:rFonts w:cs="Arial"/>
                <w: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B315FA">
            <w:pPr>
              <w:pStyle w:val="Prrafodelista"/>
              <w:tabs>
                <w:tab w:val="left" w:pos="993"/>
              </w:tabs>
              <w:autoSpaceDE w:val="0"/>
              <w:autoSpaceDN w:val="0"/>
              <w:adjustRightInd w:val="0"/>
              <w:ind w:left="0"/>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79,135,492.08</w:t>
            </w:r>
            <w:r>
              <w:rPr>
                <w:rFonts w:cs="Arial"/>
                <w:b/>
                <w:color w:val="222A35"/>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896FA2" w:rsidP="008375F4">
            <w:pPr>
              <w:pStyle w:val="Prrafodelista"/>
              <w:tabs>
                <w:tab w:val="left" w:pos="993"/>
              </w:tabs>
              <w:autoSpaceDE w:val="0"/>
              <w:autoSpaceDN w:val="0"/>
              <w:adjustRightInd w:val="0"/>
              <w:ind w:left="0"/>
              <w:jc w:val="center"/>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1,223,775.83</w:t>
            </w:r>
            <w:r>
              <w:rPr>
                <w:rFonts w:cs="Arial"/>
                <w:b/>
                <w:color w:val="222A35"/>
              </w:rPr>
              <w:fldChar w:fldCharType="end"/>
            </w:r>
          </w:p>
        </w:tc>
      </w:tr>
    </w:tbl>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p>
    <w:p w:rsidR="00B315FA" w:rsidRDefault="00B315FA" w:rsidP="000644B2">
      <w:pPr>
        <w:jc w:val="both"/>
        <w:rPr>
          <w:rFonts w:asciiTheme="minorHAnsi" w:hAnsiTheme="minorHAnsi" w:cs="Arial"/>
          <w:b/>
          <w:sz w:val="22"/>
          <w:szCs w:val="22"/>
        </w:rPr>
      </w:pPr>
    </w:p>
    <w:p w:rsidR="00B315FA" w:rsidRDefault="00B315FA" w:rsidP="000644B2">
      <w:pPr>
        <w:jc w:val="both"/>
        <w:rPr>
          <w:rFonts w:asciiTheme="minorHAnsi" w:hAnsiTheme="minorHAnsi" w:cs="Arial"/>
          <w:b/>
          <w:sz w:val="22"/>
          <w:szCs w:val="22"/>
        </w:rPr>
      </w:pPr>
    </w:p>
    <w:p w:rsidR="00B315FA" w:rsidRDefault="00B315FA"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11. Información sobre la Deuda y el Reporte Analítico de la Deuda:</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Se informará lo siguiente:</w:t>
      </w:r>
    </w:p>
    <w:p w:rsidR="000644B2" w:rsidRPr="00C954A9" w:rsidRDefault="000644B2" w:rsidP="000644B2">
      <w:pPr>
        <w:jc w:val="both"/>
        <w:rPr>
          <w:rFonts w:asciiTheme="minorHAnsi" w:hAnsiTheme="minorHAnsi" w:cs="Arial"/>
          <w:sz w:val="22"/>
          <w:szCs w:val="22"/>
        </w:rPr>
      </w:pPr>
    </w:p>
    <w:p w:rsidR="000644B2" w:rsidRPr="00C954A9" w:rsidRDefault="000644B2" w:rsidP="000644B2">
      <w:pPr>
        <w:pStyle w:val="Prrafodelista"/>
        <w:numPr>
          <w:ilvl w:val="0"/>
          <w:numId w:val="9"/>
        </w:numPr>
        <w:spacing w:after="200" w:line="276" w:lineRule="auto"/>
        <w:ind w:left="284" w:hanging="284"/>
        <w:jc w:val="both"/>
        <w:rPr>
          <w:rFonts w:cs="Arial"/>
          <w:b/>
          <w:i/>
        </w:rPr>
      </w:pPr>
      <w:r w:rsidRPr="00C954A9">
        <w:rPr>
          <w:rFonts w:cs="Arial"/>
          <w:b/>
          <w:i/>
        </w:rPr>
        <w:t>Utilizar al menos los siguientes indicadores: deuda respecto al PIB y deuda respecto a la recaudación tomando, como mínimo, un período igual o menor a 5 años.</w:t>
      </w:r>
    </w:p>
    <w:p w:rsidR="000644B2" w:rsidRDefault="000644B2" w:rsidP="000644B2">
      <w:pPr>
        <w:ind w:firstLine="284"/>
        <w:jc w:val="both"/>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ind w:firstLine="284"/>
        <w:jc w:val="both"/>
        <w:rPr>
          <w:rFonts w:asciiTheme="minorHAnsi" w:hAnsiTheme="minorHAnsi" w:cs="Arial"/>
          <w:sz w:val="22"/>
          <w:szCs w:val="22"/>
        </w:rPr>
      </w:pPr>
    </w:p>
    <w:p w:rsidR="000644B2" w:rsidRDefault="000644B2" w:rsidP="000644B2">
      <w:pPr>
        <w:ind w:firstLine="284"/>
        <w:jc w:val="both"/>
        <w:rPr>
          <w:rFonts w:asciiTheme="minorHAnsi" w:hAnsiTheme="minorHAnsi" w:cs="Arial"/>
          <w:sz w:val="22"/>
          <w:szCs w:val="22"/>
        </w:rPr>
      </w:pPr>
    </w:p>
    <w:p w:rsidR="000644B2" w:rsidRPr="00C954A9" w:rsidRDefault="000644B2" w:rsidP="000644B2">
      <w:pPr>
        <w:ind w:firstLine="284"/>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Información de manera agrupada por tipo de valor gubernamental o instrumento financiero en la que se considere intereses, comisiones, tasa, perfil de vencimiento y otros gastos de la deuda.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Se anexara la información en las notas de desglose.</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de Gobierno del Estado, por lo tanto, este espacio no le aplicará al Sector Paraestatal.</w:t>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p>
    <w:p w:rsidR="000644B2" w:rsidRDefault="000644B2" w:rsidP="000644B2">
      <w:pPr>
        <w:pStyle w:val="Prrafodelista"/>
        <w:jc w:val="both"/>
        <w:outlineLvl w:val="0"/>
        <w:rPr>
          <w:rFonts w:cs="Arial"/>
        </w:rPr>
      </w:pPr>
      <w:r w:rsidRPr="00C954A9">
        <w:rPr>
          <w:rFonts w:cs="Arial"/>
        </w:rPr>
        <w:t>No aplica</w:t>
      </w:r>
    </w:p>
    <w:p w:rsidR="000644B2" w:rsidRPr="00C954A9" w:rsidRDefault="000644B2" w:rsidP="000644B2">
      <w:pPr>
        <w:pStyle w:val="Prrafodelista"/>
        <w:jc w:val="both"/>
        <w:outlineLvl w:val="0"/>
        <w:rPr>
          <w:rFonts w:cs="Arial"/>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12. Calificaciones otorgadas:</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Informar, tanto del ente público como cualquier transacción realizada, que haya sido sujeta a una calificación crediticia:</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por lo tanto, este espacio no le aplicará al Sector Paraestatal.</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13. Proceso de Mejora:</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Se informará de:</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Principales Políticas de control interno:</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Adicionalmente a los controles reportados, se establecieron los siguientes:</w:t>
      </w:r>
    </w:p>
    <w:p w:rsidR="000644B2" w:rsidRPr="00C954A9" w:rsidRDefault="000644B2" w:rsidP="000644B2">
      <w:pPr>
        <w:jc w:val="both"/>
        <w:rPr>
          <w:rFonts w:asciiTheme="minorHAnsi" w:hAnsiTheme="minorHAnsi" w:cs="Arial"/>
          <w:sz w:val="22"/>
          <w:szCs w:val="22"/>
        </w:rPr>
      </w:pPr>
    </w:p>
    <w:p w:rsidR="000644B2" w:rsidRDefault="000644B2" w:rsidP="000644B2">
      <w:pPr>
        <w:pStyle w:val="Prrafodelista"/>
        <w:numPr>
          <w:ilvl w:val="0"/>
          <w:numId w:val="8"/>
        </w:numPr>
        <w:spacing w:after="200" w:line="276" w:lineRule="auto"/>
        <w:jc w:val="both"/>
        <w:rPr>
          <w:rFonts w:cs="Arial"/>
        </w:rPr>
      </w:pPr>
      <w:r w:rsidRPr="00C954A9">
        <w:rPr>
          <w:rFonts w:cs="Arial"/>
        </w:rPr>
        <w:t>Apertura de  cuentas bancarias para identificar la recepción de recursos Federales, y Estatales en el presente año.</w:t>
      </w:r>
    </w:p>
    <w:p w:rsidR="00B315FA" w:rsidRDefault="00B315FA" w:rsidP="00B315FA">
      <w:pPr>
        <w:spacing w:after="200" w:line="276" w:lineRule="auto"/>
        <w:jc w:val="both"/>
        <w:rPr>
          <w:rFonts w:cs="Arial"/>
        </w:rPr>
      </w:pPr>
    </w:p>
    <w:p w:rsidR="00B315FA" w:rsidRDefault="00B315FA" w:rsidP="00B315FA">
      <w:pPr>
        <w:spacing w:after="200" w:line="276" w:lineRule="auto"/>
        <w:jc w:val="both"/>
        <w:rPr>
          <w:rFonts w:cs="Arial"/>
        </w:rPr>
      </w:pPr>
    </w:p>
    <w:p w:rsidR="00B315FA" w:rsidRPr="00B315FA" w:rsidRDefault="00B315FA" w:rsidP="00B315FA">
      <w:pPr>
        <w:spacing w:after="200" w:line="276" w:lineRule="auto"/>
        <w:jc w:val="both"/>
        <w:rPr>
          <w:rFonts w:cs="Arial"/>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Medidas de desempeño financiero, metas y alcance:</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El Colegio cuenta con solvencia y liquidez debido a la generación de ingresos propios que permiten atender el gasto de operación; con el recurso federal y recurso estatal se atiende el capítulo de Servicios Personales principalmente.</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14. Información por Segmentos:</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Consecuentemente, esta información contribuye al análisis más preciso de la situación financiera, grados y fuentes de riesgo y crecimiento potencial de negocio.</w:t>
      </w:r>
      <w:r w:rsidRPr="00C954A9">
        <w:rPr>
          <w:rFonts w:asciiTheme="minorHAnsi" w:hAnsiTheme="minorHAnsi" w:cs="Arial"/>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15. Eventos Posteriores al Cierre:</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16. Partes Relacionadas:</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17. Responsabilidad sobre la presentación razonable de los Estados Financieros:</w:t>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color w:val="FF0000"/>
          <w:sz w:val="22"/>
          <w:szCs w:val="22"/>
        </w:rPr>
      </w:pPr>
      <w:r w:rsidRPr="00C954A9">
        <w:rPr>
          <w:rFonts w:asciiTheme="minorHAnsi" w:hAnsiTheme="minorHAnsi" w:cs="Arial"/>
          <w:sz w:val="22"/>
          <w:szCs w:val="22"/>
        </w:rPr>
        <w:t xml:space="preserve">“Bajo protesta de decir verdad declaramos que los Estados Financieros y sus notas, son razonablemente correctos y son responsabilidad del emisor”. </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tbl>
      <w:tblPr>
        <w:tblW w:w="0" w:type="auto"/>
        <w:tblLook w:val="04A0" w:firstRow="1" w:lastRow="0" w:firstColumn="1" w:lastColumn="0" w:noHBand="0" w:noVBand="1"/>
      </w:tblPr>
      <w:tblGrid>
        <w:gridCol w:w="4412"/>
        <w:gridCol w:w="4426"/>
      </w:tblGrid>
      <w:tr w:rsidR="000644B2" w:rsidRPr="00C954A9" w:rsidTr="008375F4">
        <w:tc>
          <w:tcPr>
            <w:tcW w:w="4503" w:type="dxa"/>
          </w:tcPr>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Elaboró</w:t>
            </w:r>
          </w:p>
          <w:p w:rsidR="000644B2" w:rsidRPr="00C954A9" w:rsidRDefault="000644B2" w:rsidP="008375F4">
            <w:pPr>
              <w:jc w:val="center"/>
              <w:rPr>
                <w:rFonts w:asciiTheme="minorHAnsi" w:hAnsiTheme="minorHAnsi" w:cs="Arial"/>
                <w:sz w:val="22"/>
                <w:szCs w:val="22"/>
              </w:rPr>
            </w:pPr>
          </w:p>
          <w:p w:rsidR="000644B2" w:rsidRPr="00C954A9" w:rsidRDefault="000644B2" w:rsidP="008375F4">
            <w:pPr>
              <w:jc w:val="center"/>
              <w:rPr>
                <w:rFonts w:asciiTheme="minorHAnsi" w:hAnsiTheme="minorHAnsi" w:cs="Arial"/>
                <w:sz w:val="22"/>
                <w:szCs w:val="22"/>
              </w:rPr>
            </w:pPr>
          </w:p>
        </w:tc>
        <w:tc>
          <w:tcPr>
            <w:tcW w:w="4536" w:type="dxa"/>
          </w:tcPr>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Autorizó</w:t>
            </w:r>
          </w:p>
        </w:tc>
      </w:tr>
      <w:tr w:rsidR="000644B2" w:rsidRPr="00C954A9" w:rsidTr="008375F4">
        <w:tc>
          <w:tcPr>
            <w:tcW w:w="4503" w:type="dxa"/>
          </w:tcPr>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Lic. Lucía González Muñoz</w:t>
            </w:r>
          </w:p>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Directora de Administración</w:t>
            </w:r>
          </w:p>
          <w:p w:rsidR="000644B2" w:rsidRPr="00C954A9" w:rsidRDefault="000644B2" w:rsidP="008375F4">
            <w:pPr>
              <w:jc w:val="center"/>
              <w:rPr>
                <w:rFonts w:asciiTheme="minorHAnsi" w:hAnsiTheme="minorHAnsi" w:cs="Arial"/>
                <w:sz w:val="22"/>
                <w:szCs w:val="22"/>
              </w:rPr>
            </w:pPr>
          </w:p>
        </w:tc>
        <w:tc>
          <w:tcPr>
            <w:tcW w:w="4536" w:type="dxa"/>
          </w:tcPr>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 xml:space="preserve">Mtro.  Alberto de la Luz Socorro </w:t>
            </w:r>
            <w:proofErr w:type="spellStart"/>
            <w:r w:rsidRPr="00C954A9">
              <w:rPr>
                <w:rFonts w:asciiTheme="minorHAnsi" w:hAnsiTheme="minorHAnsi" w:cs="Arial"/>
                <w:sz w:val="22"/>
                <w:szCs w:val="22"/>
              </w:rPr>
              <w:t>Diosdado</w:t>
            </w:r>
            <w:proofErr w:type="spellEnd"/>
          </w:p>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Director General</w:t>
            </w:r>
          </w:p>
        </w:tc>
      </w:tr>
    </w:tbl>
    <w:p w:rsidR="000644B2" w:rsidRPr="00C954A9" w:rsidRDefault="000644B2" w:rsidP="000644B2">
      <w:pPr>
        <w:jc w:val="both"/>
        <w:rPr>
          <w:rFonts w:asciiTheme="minorHAnsi" w:hAnsiTheme="minorHAnsi" w:cs="Arial"/>
          <w:sz w:val="22"/>
          <w:szCs w:val="22"/>
        </w:rPr>
      </w:pPr>
    </w:p>
    <w:p w:rsidR="000644B2" w:rsidRPr="00C954A9" w:rsidRDefault="000644B2" w:rsidP="000644B2">
      <w:pPr>
        <w:pStyle w:val="Encabezado"/>
        <w:jc w:val="both"/>
        <w:rPr>
          <w:rFonts w:cs="Arial"/>
        </w:rPr>
      </w:pPr>
    </w:p>
    <w:p w:rsidR="000644B2" w:rsidRPr="004863E9" w:rsidRDefault="000644B2" w:rsidP="000644B2"/>
    <w:p w:rsidR="000C61C7" w:rsidRPr="00D33388" w:rsidRDefault="000C61C7" w:rsidP="00D33388">
      <w:pPr>
        <w:jc w:val="both"/>
        <w:rPr>
          <w:rFonts w:ascii="Arial" w:hAnsi="Arial" w:cs="Arial"/>
          <w:lang w:eastAsia="es-ES"/>
        </w:rPr>
      </w:pPr>
    </w:p>
    <w:p w:rsidR="00245528" w:rsidRDefault="00245528" w:rsidP="000C61C7">
      <w:pPr>
        <w:pStyle w:val="Prrafodelista"/>
        <w:jc w:val="both"/>
        <w:rPr>
          <w:rFonts w:ascii="Arial" w:hAnsi="Arial" w:cs="Arial"/>
          <w:sz w:val="24"/>
          <w:lang w:eastAsia="es-ES"/>
        </w:rPr>
      </w:pPr>
    </w:p>
    <w:p w:rsidR="00245528" w:rsidRDefault="00245528" w:rsidP="000C61C7">
      <w:pPr>
        <w:pStyle w:val="Prrafodelista"/>
        <w:jc w:val="both"/>
        <w:rPr>
          <w:rFonts w:ascii="Arial" w:hAnsi="Arial" w:cs="Arial"/>
          <w:sz w:val="24"/>
          <w:lang w:eastAsia="es-ES"/>
        </w:rPr>
      </w:pPr>
    </w:p>
    <w:p w:rsidR="00245528" w:rsidRDefault="00245528" w:rsidP="000C61C7">
      <w:pPr>
        <w:pStyle w:val="Prrafodelista"/>
        <w:jc w:val="both"/>
        <w:rPr>
          <w:rFonts w:ascii="Arial" w:hAnsi="Arial" w:cs="Arial"/>
          <w:sz w:val="24"/>
          <w:lang w:eastAsia="es-ES"/>
        </w:rPr>
      </w:pPr>
    </w:p>
    <w:p w:rsidR="00245528" w:rsidRDefault="00245528" w:rsidP="000C61C7">
      <w:pPr>
        <w:pStyle w:val="Prrafodelista"/>
        <w:jc w:val="both"/>
        <w:rPr>
          <w:rFonts w:ascii="Arial" w:hAnsi="Arial" w:cs="Arial"/>
          <w:sz w:val="24"/>
          <w:lang w:eastAsia="es-ES"/>
        </w:rPr>
      </w:pPr>
    </w:p>
    <w:p w:rsidR="002E3A15" w:rsidRPr="000C61C7" w:rsidRDefault="002E3A15" w:rsidP="000C61C7">
      <w:pPr>
        <w:pStyle w:val="Prrafodelista"/>
        <w:jc w:val="both"/>
        <w:rPr>
          <w:rFonts w:ascii="Arial" w:hAnsi="Arial" w:cs="Arial"/>
          <w:sz w:val="24"/>
          <w:lang w:eastAsia="es-ES"/>
        </w:rPr>
      </w:pPr>
    </w:p>
    <w:sectPr w:rsidR="002E3A15" w:rsidRPr="000C61C7" w:rsidSect="00DC514B">
      <w:headerReference w:type="default" r:id="rId10"/>
      <w:footerReference w:type="default" r:id="rId11"/>
      <w:pgSz w:w="12240" w:h="15840" w:code="1"/>
      <w:pgMar w:top="1417" w:right="1701" w:bottom="1417" w:left="1701" w:header="5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77D" w:rsidRDefault="0081377D" w:rsidP="00271BAA">
      <w:r>
        <w:separator/>
      </w:r>
    </w:p>
  </w:endnote>
  <w:endnote w:type="continuationSeparator" w:id="0">
    <w:p w:rsidR="0081377D" w:rsidRDefault="0081377D" w:rsidP="0027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lk BT">
    <w:altName w:val="Arial"/>
    <w:charset w:val="00"/>
    <w:family w:val="swiss"/>
    <w:pitch w:val="variable"/>
    <w:sig w:usb0="00000001" w:usb1="00000000" w:usb2="00000000" w:usb3="00000000" w:csb0="0000001B" w:csb1="00000000"/>
  </w:font>
  <w:font w:name="Humnst777 Lt BT">
    <w:altName w:val="Lucida Sans Unicode"/>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umnst777 BT">
    <w:altName w:val="Lucida Sans Unicode"/>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F4" w:rsidRDefault="008375F4" w:rsidP="00DD7A0E">
    <w:pPr>
      <w:pStyle w:val="Piedepgina"/>
      <w:tabs>
        <w:tab w:val="clear" w:pos="4419"/>
        <w:tab w:val="left" w:pos="4406"/>
        <w:tab w:val="center" w:pos="4659"/>
        <w:tab w:val="right" w:pos="8415"/>
      </w:tabs>
      <w:ind w:right="1219"/>
      <w:rPr>
        <w:rFonts w:ascii="Humnst777 BT" w:hAnsi="Humnst777 BT"/>
        <w:i/>
        <w:iCs/>
        <w:sz w:val="16"/>
      </w:rPr>
    </w:pPr>
    <w:r>
      <w:rPr>
        <w:rFonts w:ascii="Humnst777 BT" w:hAnsi="Humnst777 BT"/>
        <w:i/>
        <w:iCs/>
        <w:noProof/>
        <w:sz w:val="16"/>
      </w:rPr>
      <mc:AlternateContent>
        <mc:Choice Requires="wps">
          <w:drawing>
            <wp:anchor distT="4294967294" distB="4294967294" distL="114300" distR="114300" simplePos="0" relativeHeight="251656704" behindDoc="0" locked="0" layoutInCell="1" allowOverlap="1">
              <wp:simplePos x="0" y="0"/>
              <wp:positionH relativeFrom="column">
                <wp:posOffset>-381000</wp:posOffset>
              </wp:positionH>
              <wp:positionV relativeFrom="paragraph">
                <wp:posOffset>-17781</wp:posOffset>
              </wp:positionV>
              <wp:extent cx="73914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94B85"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pt,-1.4pt" to="5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K/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" strokeweight=".3pt"/>
          </w:pict>
        </mc:Fallback>
      </mc:AlternateContent>
    </w:r>
    <w:r>
      <w:rPr>
        <w:rFonts w:ascii="Humnst777 BT" w:hAnsi="Humnst777 BT"/>
        <w:i/>
        <w:iCs/>
        <w:noProof/>
        <w:sz w:val="16"/>
      </w:rPr>
      <mc:AlternateContent>
        <mc:Choice Requires="wps">
          <w:drawing>
            <wp:anchor distT="0" distB="0" distL="114300" distR="114300" simplePos="0" relativeHeight="251657728" behindDoc="1" locked="0" layoutInCell="1" allowOverlap="1">
              <wp:simplePos x="0" y="0"/>
              <wp:positionH relativeFrom="column">
                <wp:posOffset>-337185</wp:posOffset>
              </wp:positionH>
              <wp:positionV relativeFrom="paragraph">
                <wp:posOffset>-132080</wp:posOffset>
              </wp:positionV>
              <wp:extent cx="7347585" cy="9569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7585" cy="956945"/>
                      </a:xfrm>
                      <a:prstGeom prst="rect">
                        <a:avLst/>
                      </a:prstGeom>
                      <a:noFill/>
                      <a:ln>
                        <a:noFill/>
                      </a:ln>
                      <a:extLst>
                        <a:ext uri="{909E8E84-426E-40dd-AFC4-6F175D3DCCD1}"/>
                        <a:ext uri="{91240B29-F687-4f45-9708-019B960494DF}"/>
                      </a:extLst>
                    </wps:spPr>
                    <wps:txbx>
                      <w:txbxContent>
                        <w:p w:rsidR="008375F4" w:rsidRPr="004A0BA7" w:rsidRDefault="008375F4" w:rsidP="004A0BA7">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8375F4" w:rsidRPr="00D33388" w:rsidRDefault="008375F4" w:rsidP="00D33388">
                          <w:pPr>
                            <w:pStyle w:val="Ttulo1"/>
                            <w:jc w:val="left"/>
                            <w:rPr>
                              <w:b/>
                              <w:sz w:val="16"/>
                            </w:rPr>
                          </w:pPr>
                          <w:r w:rsidRPr="00D33388">
                            <w:rPr>
                              <w:b/>
                              <w:sz w:val="16"/>
                            </w:rPr>
                            <w:t>Colegio de Educación Profesional Técnica del Estado de Guanajuato</w:t>
                          </w:r>
                        </w:p>
                        <w:p w:rsidR="008375F4" w:rsidRPr="00D33388" w:rsidRDefault="008375F4" w:rsidP="00D33388">
                          <w:pPr>
                            <w:pStyle w:val="Ttulo2"/>
                            <w:ind w:right="66"/>
                            <w:jc w:val="left"/>
                          </w:pPr>
                          <w:r>
                            <w:t>ORGANISMO PÚBLICO DESCENTRALIZADO DEL GOBIERNO DEL ESTADO DE GUANAJUATO</w:t>
                          </w:r>
                        </w:p>
                        <w:p w:rsidR="008375F4" w:rsidRPr="00D33388" w:rsidRDefault="008375F4" w:rsidP="00D33388">
                          <w:pPr>
                            <w:pStyle w:val="Piedepgina"/>
                            <w:tabs>
                              <w:tab w:val="right" w:pos="7020"/>
                            </w:tabs>
                            <w:rPr>
                              <w:rFonts w:ascii="Humnst777 BT" w:hAnsi="Humnst777 BT"/>
                              <w:i/>
                              <w:iCs/>
                              <w:sz w:val="16"/>
                            </w:rPr>
                          </w:pPr>
                          <w:r w:rsidRPr="00D33388">
                            <w:rPr>
                              <w:rFonts w:ascii="Humnst777 BT" w:hAnsi="Humnst777 BT"/>
                              <w:i/>
                              <w:iCs/>
                              <w:sz w:val="16"/>
                            </w:rPr>
                            <w:t xml:space="preserve">Av. Mineral de Valenciana 201   |   Parque Industrial Santa Fe  |  Puerto Interior  |  Silao, </w:t>
                          </w:r>
                          <w:proofErr w:type="spellStart"/>
                          <w:r w:rsidRPr="00D33388">
                            <w:rPr>
                              <w:rFonts w:ascii="Humnst777 BT" w:hAnsi="Humnst777 BT"/>
                              <w:i/>
                              <w:iCs/>
                              <w:sz w:val="16"/>
                            </w:rPr>
                            <w:t>Gto</w:t>
                          </w:r>
                          <w:proofErr w:type="spellEnd"/>
                          <w:r w:rsidRPr="00D33388">
                            <w:rPr>
                              <w:rFonts w:ascii="Humnst777 BT" w:hAnsi="Humnst777 BT"/>
                              <w:i/>
                              <w:iCs/>
                              <w:sz w:val="16"/>
                            </w:rPr>
                            <w:t>. México  |  C.P. 36275</w:t>
                          </w:r>
                        </w:p>
                        <w:p w:rsidR="008375F4" w:rsidRPr="00D33388" w:rsidRDefault="008375F4" w:rsidP="00D33388">
                          <w:pPr>
                            <w:pStyle w:val="Piedepgina"/>
                            <w:tabs>
                              <w:tab w:val="clear" w:pos="8838"/>
                              <w:tab w:val="right" w:pos="7020"/>
                            </w:tabs>
                            <w:rPr>
                              <w:rFonts w:ascii="Humnst777 BT" w:hAnsi="Humnst777 BT"/>
                              <w:i/>
                              <w:iCs/>
                              <w:sz w:val="16"/>
                            </w:rPr>
                          </w:pPr>
                          <w:r w:rsidRPr="00D33388">
                            <w:rPr>
                              <w:rFonts w:ascii="Humnst777 BT" w:hAnsi="Humnst777 BT"/>
                              <w:i/>
                              <w:iCs/>
                              <w:sz w:val="16"/>
                            </w:rPr>
                            <w:t>Tels. (472) 7748-64-10, 748-64-11 y 748-64-15</w:t>
                          </w:r>
                          <w:r>
                            <w:rPr>
                              <w:rFonts w:ascii="Humnst777 BT" w:hAnsi="Humnst777 BT"/>
                              <w:i/>
                              <w:iCs/>
                              <w:sz w:val="16"/>
                            </w:rPr>
                            <w:t xml:space="preserve">    </w:t>
                          </w:r>
                          <w:hyperlink r:id="rId1" w:history="1">
                            <w:r w:rsidRPr="00AD15C0">
                              <w:rPr>
                                <w:rStyle w:val="Hipervnculo"/>
                                <w:rFonts w:ascii="Humnst777 BT" w:hAnsi="Humnst777 BT"/>
                                <w:i/>
                                <w:iCs/>
                                <w:sz w:val="16"/>
                              </w:rPr>
                              <w:t>direcciongeneral@conalepgto.edu.mx</w:t>
                            </w:r>
                          </w:hyperlink>
                          <w:r>
                            <w:rPr>
                              <w:rFonts w:ascii="Humnst777 BT" w:hAnsi="Humnst777 BT"/>
                              <w:i/>
                              <w:iCs/>
                              <w:sz w:val="16"/>
                            </w:rPr>
                            <w:t xml:space="preserve">     </w:t>
                          </w:r>
                          <w:hyperlink r:id="rId2" w:history="1">
                            <w:r w:rsidRPr="00AD15C0">
                              <w:rPr>
                                <w:rStyle w:val="Hipervnculo"/>
                                <w:rFonts w:ascii="Humnst777 BT" w:hAnsi="Humnst777 BT"/>
                                <w:b/>
                                <w:i/>
                                <w:iCs/>
                                <w:sz w:val="18"/>
                              </w:rPr>
                              <w:t>www.conalep-guanajuato.edu.mx</w:t>
                            </w:r>
                          </w:hyperlink>
                          <w:r>
                            <w:rPr>
                              <w:rFonts w:ascii="Humnst777 BT" w:hAnsi="Humnst777 BT"/>
                              <w:b/>
                              <w:i/>
                              <w:iCs/>
                              <w:sz w:val="18"/>
                            </w:rPr>
                            <w:t xml:space="preserve">  </w:t>
                          </w:r>
                        </w:p>
                        <w:p w:rsidR="008375F4" w:rsidRPr="0008600A" w:rsidRDefault="008375F4" w:rsidP="00D33388">
                          <w:pPr>
                            <w:pStyle w:val="Piedepgina"/>
                            <w:tabs>
                              <w:tab w:val="clear" w:pos="8838"/>
                              <w:tab w:val="right" w:pos="7020"/>
                            </w:tabs>
                            <w:rPr>
                              <w:rFonts w:ascii="Humnst777 BT" w:hAnsi="Humnst777 BT"/>
                              <w:b/>
                              <w:i/>
                              <w:iCs/>
                              <w:sz w:val="18"/>
                            </w:rPr>
                          </w:pPr>
                        </w:p>
                        <w:p w:rsidR="008375F4" w:rsidRDefault="008375F4" w:rsidP="00D33388">
                          <w:pPr>
                            <w:pStyle w:val="Piedepgina"/>
                            <w:tabs>
                              <w:tab w:val="clear" w:pos="8838"/>
                              <w:tab w:val="right" w:pos="7020"/>
                            </w:tabs>
                            <w:rPr>
                              <w:rFonts w:ascii="Humnst777 BT" w:hAnsi="Humnst777 BT"/>
                              <w:i/>
                              <w:iCs/>
                              <w:sz w:val="16"/>
                            </w:rPr>
                          </w:pPr>
                          <w:r>
                            <w:rPr>
                              <w:rFonts w:ascii="Humnst777 BT" w:hAnsi="Humnst777 BT"/>
                              <w:i/>
                              <w:iCs/>
                              <w:sz w:val="16"/>
                            </w:rPr>
                            <w:tab/>
                          </w:r>
                          <w:r>
                            <w:rPr>
                              <w:rFonts w:ascii="Humnst777 BT" w:hAnsi="Humnst777 BT"/>
                              <w:i/>
                              <w:iCs/>
                              <w:sz w:val="16"/>
                            </w:rPr>
                            <w:tab/>
                          </w:r>
                        </w:p>
                        <w:p w:rsidR="008375F4" w:rsidRDefault="008375F4" w:rsidP="00D3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6.55pt;margin-top:-10.4pt;width:578.55pt;height: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" filled="f" stroked="f">
              <v:textbox>
                <w:txbxContent>
                  <w:p w:rsidR="000C61C7" w:rsidRPr="004A0BA7" w:rsidRDefault="000C61C7" w:rsidP="004A0BA7">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D33388" w:rsidRPr="00D33388" w:rsidRDefault="00D33388" w:rsidP="00D33388">
                    <w:pPr>
                      <w:pStyle w:val="Ttulo1"/>
                      <w:jc w:val="left"/>
                      <w:rPr>
                        <w:b/>
                        <w:sz w:val="16"/>
                      </w:rPr>
                    </w:pPr>
                    <w:r w:rsidRPr="00D33388">
                      <w:rPr>
                        <w:b/>
                        <w:sz w:val="16"/>
                      </w:rPr>
                      <w:t>Colegio de Educación Profesional Técnica del Estado de Guanajuato</w:t>
                    </w:r>
                  </w:p>
                  <w:p w:rsidR="00D33388" w:rsidRPr="00D33388" w:rsidRDefault="00D33388" w:rsidP="00D33388">
                    <w:pPr>
                      <w:pStyle w:val="Ttulo2"/>
                      <w:ind w:right="66"/>
                      <w:jc w:val="left"/>
                    </w:pPr>
                    <w:r>
                      <w:t>ORGANISMO PÚBLICO DESCENTRALIZADO DEL GOBIERNO DEL ESTADO DE GUANAJUATO</w:t>
                    </w:r>
                  </w:p>
                  <w:p w:rsidR="00D33388" w:rsidRPr="00D33388" w:rsidRDefault="00D33388" w:rsidP="00D33388">
                    <w:pPr>
                      <w:pStyle w:val="Piedepgina"/>
                      <w:tabs>
                        <w:tab w:val="right" w:pos="7020"/>
                      </w:tabs>
                      <w:rPr>
                        <w:rFonts w:ascii="Humnst777 BT" w:hAnsi="Humnst777 BT"/>
                        <w:i/>
                        <w:iCs/>
                        <w:sz w:val="16"/>
                      </w:rPr>
                    </w:pPr>
                    <w:r w:rsidRPr="00D33388">
                      <w:rPr>
                        <w:rFonts w:ascii="Humnst777 BT" w:hAnsi="Humnst777 BT"/>
                        <w:i/>
                        <w:iCs/>
                        <w:sz w:val="16"/>
                      </w:rPr>
                      <w:t xml:space="preserve">Av. Mineral de Valenciana 201   |   Parque Industrial Santa Fe  |  Puerto Interior  |  Silao, </w:t>
                    </w:r>
                    <w:proofErr w:type="spellStart"/>
                    <w:r w:rsidRPr="00D33388">
                      <w:rPr>
                        <w:rFonts w:ascii="Humnst777 BT" w:hAnsi="Humnst777 BT"/>
                        <w:i/>
                        <w:iCs/>
                        <w:sz w:val="16"/>
                      </w:rPr>
                      <w:t>Gto</w:t>
                    </w:r>
                    <w:proofErr w:type="spellEnd"/>
                    <w:r w:rsidRPr="00D33388">
                      <w:rPr>
                        <w:rFonts w:ascii="Humnst777 BT" w:hAnsi="Humnst777 BT"/>
                        <w:i/>
                        <w:iCs/>
                        <w:sz w:val="16"/>
                      </w:rPr>
                      <w:t>. México  |  C.P. 36275</w:t>
                    </w:r>
                  </w:p>
                  <w:p w:rsidR="000C61C7" w:rsidRPr="00D33388" w:rsidRDefault="00D33388" w:rsidP="00D33388">
                    <w:pPr>
                      <w:pStyle w:val="Piedepgina"/>
                      <w:tabs>
                        <w:tab w:val="clear" w:pos="8838"/>
                        <w:tab w:val="right" w:pos="7020"/>
                      </w:tabs>
                      <w:rPr>
                        <w:rFonts w:ascii="Humnst777 BT" w:hAnsi="Humnst777 BT"/>
                        <w:i/>
                        <w:iCs/>
                        <w:sz w:val="16"/>
                      </w:rPr>
                    </w:pPr>
                    <w:r w:rsidRPr="00D33388">
                      <w:rPr>
                        <w:rFonts w:ascii="Humnst777 BT" w:hAnsi="Humnst777 BT"/>
                        <w:i/>
                        <w:iCs/>
                        <w:sz w:val="16"/>
                      </w:rPr>
                      <w:t>Tels. (472) 7748-64-10, 748-64-11 y 748-64-15</w:t>
                    </w:r>
                    <w:r>
                      <w:rPr>
                        <w:rFonts w:ascii="Humnst777 BT" w:hAnsi="Humnst777 BT"/>
                        <w:i/>
                        <w:iCs/>
                        <w:sz w:val="16"/>
                      </w:rPr>
                      <w:t xml:space="preserve">    </w:t>
                    </w:r>
                    <w:hyperlink r:id="rId3" w:history="1">
                      <w:r w:rsidRPr="00AD15C0">
                        <w:rPr>
                          <w:rStyle w:val="Hipervnculo"/>
                          <w:rFonts w:ascii="Humnst777 BT" w:hAnsi="Humnst777 BT"/>
                          <w:i/>
                          <w:iCs/>
                          <w:sz w:val="16"/>
                        </w:rPr>
                        <w:t>direcciongeneral@conalepgto.edu.mx</w:t>
                      </w:r>
                    </w:hyperlink>
                    <w:r>
                      <w:rPr>
                        <w:rFonts w:ascii="Humnst777 BT" w:hAnsi="Humnst777 BT"/>
                        <w:i/>
                        <w:iCs/>
                        <w:sz w:val="16"/>
                      </w:rPr>
                      <w:t xml:space="preserve">     </w:t>
                    </w:r>
                    <w:hyperlink r:id="rId4" w:history="1">
                      <w:r w:rsidRPr="00AD15C0">
                        <w:rPr>
                          <w:rStyle w:val="Hipervnculo"/>
                          <w:rFonts w:ascii="Humnst777 BT" w:hAnsi="Humnst777 BT"/>
                          <w:b/>
                          <w:i/>
                          <w:iCs/>
                          <w:sz w:val="18"/>
                        </w:rPr>
                        <w:t>www.conalep-guanajuato.edu.mx</w:t>
                      </w:r>
                    </w:hyperlink>
                    <w:r>
                      <w:rPr>
                        <w:rFonts w:ascii="Humnst777 BT" w:hAnsi="Humnst777 BT"/>
                        <w:b/>
                        <w:i/>
                        <w:iCs/>
                        <w:sz w:val="18"/>
                      </w:rPr>
                      <w:t xml:space="preserve">  </w:t>
                    </w:r>
                  </w:p>
                  <w:p w:rsidR="000C61C7" w:rsidRPr="0008600A" w:rsidRDefault="000C61C7" w:rsidP="00D33388">
                    <w:pPr>
                      <w:pStyle w:val="Piedepgina"/>
                      <w:tabs>
                        <w:tab w:val="clear" w:pos="8838"/>
                        <w:tab w:val="right" w:pos="7020"/>
                      </w:tabs>
                      <w:rPr>
                        <w:rFonts w:ascii="Humnst777 BT" w:hAnsi="Humnst777 BT"/>
                        <w:b/>
                        <w:i/>
                        <w:iCs/>
                        <w:sz w:val="18"/>
                      </w:rPr>
                    </w:pPr>
                  </w:p>
                  <w:p w:rsidR="000C61C7" w:rsidRDefault="000C61C7" w:rsidP="00D33388">
                    <w:pPr>
                      <w:pStyle w:val="Piedepgina"/>
                      <w:tabs>
                        <w:tab w:val="clear" w:pos="8838"/>
                        <w:tab w:val="right" w:pos="7020"/>
                      </w:tabs>
                      <w:rPr>
                        <w:rFonts w:ascii="Humnst777 BT" w:hAnsi="Humnst777 BT"/>
                        <w:i/>
                        <w:iCs/>
                        <w:sz w:val="16"/>
                      </w:rPr>
                    </w:pPr>
                    <w:r>
                      <w:rPr>
                        <w:rFonts w:ascii="Humnst777 BT" w:hAnsi="Humnst777 BT"/>
                        <w:i/>
                        <w:iCs/>
                        <w:sz w:val="16"/>
                      </w:rPr>
                      <w:tab/>
                    </w:r>
                    <w:r>
                      <w:rPr>
                        <w:rFonts w:ascii="Humnst777 BT" w:hAnsi="Humnst777 BT"/>
                        <w:i/>
                        <w:iCs/>
                        <w:sz w:val="16"/>
                      </w:rPr>
                      <w:tab/>
                    </w:r>
                  </w:p>
                  <w:p w:rsidR="000C61C7" w:rsidRDefault="000C61C7" w:rsidP="00D33388"/>
                </w:txbxContent>
              </v:textbox>
            </v:shape>
          </w:pict>
        </mc:Fallback>
      </mc:AlternateContent>
    </w:r>
    <w:r>
      <w:rPr>
        <w:rFonts w:ascii="Humnst777 BT" w:hAnsi="Humnst777 BT"/>
        <w:i/>
        <w:iCs/>
        <w:noProof/>
        <w:sz w:val="16"/>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-211455</wp:posOffset>
              </wp:positionV>
              <wp:extent cx="252095" cy="35814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ext uri="{91240B29-F687-4f45-9708-019B960494DF}"/>
                      </a:extLst>
                    </wps:spPr>
                    <wps:txbx>
                      <w:txbxContent>
                        <w:p w:rsidR="008375F4" w:rsidRDefault="008375F4"/>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pt;margin-top:-16.65pt;width:19.85pt;height:28.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" filled="f" stroked="f">
              <v:textbox style="mso-fit-shape-to-text:t" inset=",7.2pt,,7.2pt">
                <w:txbxContent>
                  <w:p w:rsidR="000C61C7" w:rsidRDefault="000C61C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77D" w:rsidRDefault="0081377D" w:rsidP="00271BAA">
      <w:r>
        <w:separator/>
      </w:r>
    </w:p>
  </w:footnote>
  <w:footnote w:type="continuationSeparator" w:id="0">
    <w:p w:rsidR="0081377D" w:rsidRDefault="0081377D" w:rsidP="0027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F4" w:rsidRDefault="008375F4" w:rsidP="00A2515C">
    <w:pPr>
      <w:pStyle w:val="Encabezado"/>
      <w:jc w:val="center"/>
      <w:rPr>
        <w:rFonts w:ascii="Arial" w:hAnsi="Arial" w:cs="Arial"/>
        <w:b/>
        <w:sz w:val="16"/>
        <w:szCs w:val="18"/>
      </w:rPr>
    </w:pPr>
  </w:p>
  <w:p w:rsidR="008375F4" w:rsidRDefault="008375F4" w:rsidP="001B5990">
    <w:pPr>
      <w:pStyle w:val="Encabezado"/>
      <w:jc w:val="center"/>
      <w:rPr>
        <w:rFonts w:ascii="Arial" w:hAnsi="Arial" w:cs="Arial"/>
        <w:b/>
        <w:sz w:val="16"/>
        <w:szCs w:val="18"/>
      </w:rPr>
    </w:pPr>
  </w:p>
  <w:p w:rsidR="008375F4" w:rsidRDefault="008375F4" w:rsidP="001241EF">
    <w:pPr>
      <w:pStyle w:val="Encabezado"/>
      <w:rPr>
        <w:rFonts w:ascii="Humnst777 Blk BT" w:hAnsi="Humnst777 Blk BT"/>
        <w:i/>
        <w:iCs/>
        <w:sz w:val="8"/>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-540385</wp:posOffset>
              </wp:positionH>
              <wp:positionV relativeFrom="paragraph">
                <wp:posOffset>-135255</wp:posOffset>
              </wp:positionV>
              <wp:extent cx="2613660" cy="878205"/>
              <wp:effectExtent l="0" t="0" r="0" b="0"/>
              <wp:wrapSquare wrapText="bothSides"/>
              <wp:docPr id="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3660" cy="878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375F4" w:rsidRDefault="008375F4" w:rsidP="00D33388">
                          <w:pPr>
                            <w:ind w:left="-567" w:firstLine="567"/>
                          </w:pPr>
                          <w:r>
                            <w:rPr>
                              <w:noProof/>
                            </w:rPr>
                            <w:drawing>
                              <wp:inline distT="0" distB="0" distL="0" distR="0">
                                <wp:extent cx="1869652" cy="728210"/>
                                <wp:effectExtent l="25400" t="0" r="9948" b="0"/>
                                <wp:docPr id="3" name="Imagen 2" descr="GTO SEG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O SEG OK.png"/>
                                        <pic:cNvPicPr/>
                                      </pic:nvPicPr>
                                      <pic:blipFill>
                                        <a:blip r:embed="rId1"/>
                                        <a:stretch>
                                          <a:fillRect/>
                                        </a:stretch>
                                      </pic:blipFill>
                                      <pic:spPr>
                                        <a:xfrm>
                                          <a:off x="0" y="0"/>
                                          <a:ext cx="1874833" cy="7302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42.55pt;margin-top:-10.65pt;width:205.8pt;height:6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" filled="f" stroked="f">
              <v:path arrowok="t"/>
              <v:textbox>
                <w:txbxContent>
                  <w:p w:rsidR="000C61C7" w:rsidRDefault="00D33388" w:rsidP="00D33388">
                    <w:pPr>
                      <w:ind w:left="-567" w:firstLine="567"/>
                    </w:pPr>
                    <w:r>
                      <w:rPr>
                        <w:noProof/>
                      </w:rPr>
                      <w:drawing>
                        <wp:inline distT="0" distB="0" distL="0" distR="0">
                          <wp:extent cx="1869652" cy="728210"/>
                          <wp:effectExtent l="25400" t="0" r="9948" b="0"/>
                          <wp:docPr id="3" name="Imagen 2" descr="GTO SEG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O SEG OK.png"/>
                                  <pic:cNvPicPr/>
                                </pic:nvPicPr>
                                <pic:blipFill>
                                  <a:blip r:embed="rId2"/>
                                  <a:stretch>
                                    <a:fillRect/>
                                  </a:stretch>
                                </pic:blipFill>
                                <pic:spPr>
                                  <a:xfrm>
                                    <a:off x="0" y="0"/>
                                    <a:ext cx="1874833" cy="730228"/>
                                  </a:xfrm>
                                  <a:prstGeom prst="rect">
                                    <a:avLst/>
                                  </a:prstGeom>
                                </pic:spPr>
                              </pic:pic>
                            </a:graphicData>
                          </a:graphic>
                        </wp:inline>
                      </w:drawing>
                    </w:r>
                  </w:p>
                </w:txbxContent>
              </v:textbox>
              <w10:wrap type="square"/>
            </v:shape>
          </w:pict>
        </mc:Fallback>
      </mc:AlternateContent>
    </w:r>
  </w:p>
  <w:p w:rsidR="008375F4" w:rsidRPr="0096233F" w:rsidRDefault="008375F4" w:rsidP="00D33388">
    <w:pPr>
      <w:pStyle w:val="Encabezado"/>
      <w:rPr>
        <w:rFonts w:ascii="Humnst777 Blk BT" w:hAnsi="Humnst777 Blk BT"/>
        <w:i/>
        <w:iCs/>
        <w:sz w:val="16"/>
      </w:rPr>
    </w:pPr>
    <w:r>
      <w:rPr>
        <w:noProof/>
        <w:sz w:val="20"/>
      </w:rPr>
      <mc:AlternateContent>
        <mc:Choice Requires="wps">
          <w:drawing>
            <wp:anchor distT="4294967294" distB="4294967294" distL="114300" distR="114300" simplePos="0" relativeHeight="251655680" behindDoc="0" locked="0" layoutInCell="1" allowOverlap="1">
              <wp:simplePos x="0" y="0"/>
              <wp:positionH relativeFrom="column">
                <wp:posOffset>-335280</wp:posOffset>
              </wp:positionH>
              <wp:positionV relativeFrom="paragraph">
                <wp:posOffset>634999</wp:posOffset>
              </wp:positionV>
              <wp:extent cx="7193280" cy="0"/>
              <wp:effectExtent l="0" t="0" r="2667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381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F12B598"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pt,50pt" to="540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0e8gEAALMDAAAOAAAAZHJzL2Uyb0RvYy54bWysU02P2jAQvVfqf7B8hyRAWY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" strokeweight=".3pt"/>
          </w:pict>
        </mc:Fallback>
      </mc:AlternateContent>
    </w:r>
    <w:r>
      <w:rPr>
        <w:rFonts w:ascii="Humnst777 Blk BT" w:hAnsi="Humnst777 Blk BT"/>
        <w:i/>
        <w:iCs/>
        <w:noProof/>
        <w:sz w:val="16"/>
        <w:lang w:val="es-ES_tradnl" w:eastAsia="es-ES_tradnl"/>
      </w:rPr>
      <w:t xml:space="preserve">                                                                                                                             </w:t>
    </w:r>
    <w:r w:rsidRPr="00892867">
      <w:rPr>
        <w:rFonts w:ascii="Humnst777 Blk BT" w:hAnsi="Humnst777 Blk BT"/>
        <w:i/>
        <w:iCs/>
        <w:noProof/>
        <w:sz w:val="16"/>
      </w:rPr>
      <w:drawing>
        <wp:inline distT="0" distB="0" distL="0" distR="0">
          <wp:extent cx="2342747" cy="307441"/>
          <wp:effectExtent l="25400" t="0" r="0" b="0"/>
          <wp:docPr id="10" name="Imagen 6" descr="CONALEP HOJA MEMBRETADA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LEP HOJA MEMBRETADA 2018.png"/>
                  <pic:cNvPicPr/>
                </pic:nvPicPr>
                <pic:blipFill>
                  <a:blip r:embed="rId3"/>
                  <a:stretch>
                    <a:fillRect/>
                  </a:stretch>
                </pic:blipFill>
                <pic:spPr>
                  <a:xfrm>
                    <a:off x="0" y="0"/>
                    <a:ext cx="2365154" cy="310381"/>
                  </a:xfrm>
                  <a:prstGeom prst="rect">
                    <a:avLst/>
                  </a:prstGeom>
                </pic:spPr>
              </pic:pic>
            </a:graphicData>
          </a:graphic>
        </wp:inline>
      </w:drawing>
    </w:r>
    <w:r>
      <w:rPr>
        <w:rFonts w:ascii="Humnst777 Blk BT" w:hAnsi="Humnst777 Blk BT"/>
        <w:i/>
        <w:iCs/>
        <w:noProof/>
        <w:sz w:val="16"/>
        <w:lang w:val="es-ES_tradnl" w:eastAsia="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54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01F08"/>
    <w:multiLevelType w:val="hybridMultilevel"/>
    <w:tmpl w:val="6CFEA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A0035"/>
    <w:multiLevelType w:val="hybridMultilevel"/>
    <w:tmpl w:val="B6D23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A56F18"/>
    <w:multiLevelType w:val="hybridMultilevel"/>
    <w:tmpl w:val="971A4544"/>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F1117C"/>
    <w:multiLevelType w:val="hybridMultilevel"/>
    <w:tmpl w:val="94EA82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240266"/>
    <w:multiLevelType w:val="hybridMultilevel"/>
    <w:tmpl w:val="73C48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D55D06"/>
    <w:multiLevelType w:val="hybridMultilevel"/>
    <w:tmpl w:val="F7ECDE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D6164E"/>
    <w:multiLevelType w:val="hybridMultilevel"/>
    <w:tmpl w:val="A4C6D5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3F02A6"/>
    <w:multiLevelType w:val="hybridMultilevel"/>
    <w:tmpl w:val="7C48378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E0"/>
    <w:rsid w:val="00000126"/>
    <w:rsid w:val="00005715"/>
    <w:rsid w:val="00023D66"/>
    <w:rsid w:val="00024FC8"/>
    <w:rsid w:val="00033B93"/>
    <w:rsid w:val="000630E9"/>
    <w:rsid w:val="000644B2"/>
    <w:rsid w:val="00084FD6"/>
    <w:rsid w:val="0008600A"/>
    <w:rsid w:val="00086671"/>
    <w:rsid w:val="00097C4E"/>
    <w:rsid w:val="000B3F77"/>
    <w:rsid w:val="000B5968"/>
    <w:rsid w:val="000C3DC6"/>
    <w:rsid w:val="000C61C7"/>
    <w:rsid w:val="000E33D1"/>
    <w:rsid w:val="000E42CA"/>
    <w:rsid w:val="00101B36"/>
    <w:rsid w:val="001044DA"/>
    <w:rsid w:val="0010525B"/>
    <w:rsid w:val="00105AFE"/>
    <w:rsid w:val="00111AE4"/>
    <w:rsid w:val="00114545"/>
    <w:rsid w:val="00115933"/>
    <w:rsid w:val="001241EF"/>
    <w:rsid w:val="00136084"/>
    <w:rsid w:val="00140EB8"/>
    <w:rsid w:val="00155074"/>
    <w:rsid w:val="00160F85"/>
    <w:rsid w:val="00163F24"/>
    <w:rsid w:val="001710AC"/>
    <w:rsid w:val="00171F77"/>
    <w:rsid w:val="0017299E"/>
    <w:rsid w:val="00195E3D"/>
    <w:rsid w:val="00195FAB"/>
    <w:rsid w:val="00197367"/>
    <w:rsid w:val="001B1C24"/>
    <w:rsid w:val="001B5990"/>
    <w:rsid w:val="001C5204"/>
    <w:rsid w:val="001D2BAD"/>
    <w:rsid w:val="001E3290"/>
    <w:rsid w:val="001E5485"/>
    <w:rsid w:val="00214AA9"/>
    <w:rsid w:val="00224BB8"/>
    <w:rsid w:val="00245528"/>
    <w:rsid w:val="002651D2"/>
    <w:rsid w:val="00267503"/>
    <w:rsid w:val="00271BAA"/>
    <w:rsid w:val="00292A73"/>
    <w:rsid w:val="002A0538"/>
    <w:rsid w:val="002A34E5"/>
    <w:rsid w:val="002B60BF"/>
    <w:rsid w:val="002C0FAB"/>
    <w:rsid w:val="002D5F4B"/>
    <w:rsid w:val="002D7CD2"/>
    <w:rsid w:val="002E3A15"/>
    <w:rsid w:val="002E6BAE"/>
    <w:rsid w:val="002E6EC6"/>
    <w:rsid w:val="003142A6"/>
    <w:rsid w:val="00316528"/>
    <w:rsid w:val="00317B15"/>
    <w:rsid w:val="00317D05"/>
    <w:rsid w:val="00322415"/>
    <w:rsid w:val="003227DA"/>
    <w:rsid w:val="00325582"/>
    <w:rsid w:val="003257D0"/>
    <w:rsid w:val="003273E0"/>
    <w:rsid w:val="00333A1D"/>
    <w:rsid w:val="003369DB"/>
    <w:rsid w:val="0034046A"/>
    <w:rsid w:val="00341601"/>
    <w:rsid w:val="00343BAB"/>
    <w:rsid w:val="00357F7C"/>
    <w:rsid w:val="00363676"/>
    <w:rsid w:val="00364E9E"/>
    <w:rsid w:val="00366585"/>
    <w:rsid w:val="00367CB7"/>
    <w:rsid w:val="00371469"/>
    <w:rsid w:val="00380617"/>
    <w:rsid w:val="003833BA"/>
    <w:rsid w:val="003956AB"/>
    <w:rsid w:val="0039643A"/>
    <w:rsid w:val="003A1296"/>
    <w:rsid w:val="003B4729"/>
    <w:rsid w:val="003C72A5"/>
    <w:rsid w:val="003D277B"/>
    <w:rsid w:val="003D7AC4"/>
    <w:rsid w:val="003F1AAA"/>
    <w:rsid w:val="003F4D27"/>
    <w:rsid w:val="00400BA5"/>
    <w:rsid w:val="00413C0D"/>
    <w:rsid w:val="00416C5B"/>
    <w:rsid w:val="004202DC"/>
    <w:rsid w:val="004261F0"/>
    <w:rsid w:val="00437F00"/>
    <w:rsid w:val="00446C70"/>
    <w:rsid w:val="00453E4E"/>
    <w:rsid w:val="00457827"/>
    <w:rsid w:val="00470AB7"/>
    <w:rsid w:val="0049333D"/>
    <w:rsid w:val="004A0BA7"/>
    <w:rsid w:val="004A329E"/>
    <w:rsid w:val="004B1A03"/>
    <w:rsid w:val="004B3677"/>
    <w:rsid w:val="004D4AC3"/>
    <w:rsid w:val="004E6354"/>
    <w:rsid w:val="004F6556"/>
    <w:rsid w:val="005019CB"/>
    <w:rsid w:val="00504653"/>
    <w:rsid w:val="00506947"/>
    <w:rsid w:val="00512CB7"/>
    <w:rsid w:val="00536CCA"/>
    <w:rsid w:val="005401B7"/>
    <w:rsid w:val="005442C6"/>
    <w:rsid w:val="0055487B"/>
    <w:rsid w:val="005549C8"/>
    <w:rsid w:val="005661E5"/>
    <w:rsid w:val="005705C5"/>
    <w:rsid w:val="00580951"/>
    <w:rsid w:val="005A39B7"/>
    <w:rsid w:val="005B3CD0"/>
    <w:rsid w:val="005B5748"/>
    <w:rsid w:val="005D6ABC"/>
    <w:rsid w:val="005D7DE6"/>
    <w:rsid w:val="005D7E03"/>
    <w:rsid w:val="005F1110"/>
    <w:rsid w:val="005F3B4E"/>
    <w:rsid w:val="005F6564"/>
    <w:rsid w:val="00600B08"/>
    <w:rsid w:val="00617788"/>
    <w:rsid w:val="00631217"/>
    <w:rsid w:val="006549BF"/>
    <w:rsid w:val="00686B30"/>
    <w:rsid w:val="00692A96"/>
    <w:rsid w:val="00696B71"/>
    <w:rsid w:val="00696C66"/>
    <w:rsid w:val="006A1A82"/>
    <w:rsid w:val="006A6CB3"/>
    <w:rsid w:val="006B11CB"/>
    <w:rsid w:val="006B2A55"/>
    <w:rsid w:val="006C2BCF"/>
    <w:rsid w:val="006C7827"/>
    <w:rsid w:val="006D2155"/>
    <w:rsid w:val="006D5ACE"/>
    <w:rsid w:val="006E72E7"/>
    <w:rsid w:val="006F4AEA"/>
    <w:rsid w:val="006F6DDA"/>
    <w:rsid w:val="00700370"/>
    <w:rsid w:val="00706014"/>
    <w:rsid w:val="00707F16"/>
    <w:rsid w:val="00722C1E"/>
    <w:rsid w:val="00723BD1"/>
    <w:rsid w:val="007406E4"/>
    <w:rsid w:val="00741F67"/>
    <w:rsid w:val="00746E57"/>
    <w:rsid w:val="00747C84"/>
    <w:rsid w:val="007536BB"/>
    <w:rsid w:val="00753815"/>
    <w:rsid w:val="007602E8"/>
    <w:rsid w:val="00767D92"/>
    <w:rsid w:val="007711D9"/>
    <w:rsid w:val="0078457E"/>
    <w:rsid w:val="00791F50"/>
    <w:rsid w:val="00794452"/>
    <w:rsid w:val="007F20DF"/>
    <w:rsid w:val="0081377D"/>
    <w:rsid w:val="00823180"/>
    <w:rsid w:val="00833A9F"/>
    <w:rsid w:val="008375F4"/>
    <w:rsid w:val="00847B76"/>
    <w:rsid w:val="008677A2"/>
    <w:rsid w:val="008769D4"/>
    <w:rsid w:val="00877C25"/>
    <w:rsid w:val="00883F71"/>
    <w:rsid w:val="00892867"/>
    <w:rsid w:val="008929BE"/>
    <w:rsid w:val="00896FA2"/>
    <w:rsid w:val="008C7B97"/>
    <w:rsid w:val="008F6187"/>
    <w:rsid w:val="00904173"/>
    <w:rsid w:val="00916A54"/>
    <w:rsid w:val="009256C4"/>
    <w:rsid w:val="00942ABA"/>
    <w:rsid w:val="00942BD9"/>
    <w:rsid w:val="00945C62"/>
    <w:rsid w:val="0096233F"/>
    <w:rsid w:val="00975F2E"/>
    <w:rsid w:val="009776E0"/>
    <w:rsid w:val="009975FA"/>
    <w:rsid w:val="009A2CB2"/>
    <w:rsid w:val="009B2444"/>
    <w:rsid w:val="009B47DD"/>
    <w:rsid w:val="009B4CD4"/>
    <w:rsid w:val="009B5725"/>
    <w:rsid w:val="009B6A65"/>
    <w:rsid w:val="009B7DC2"/>
    <w:rsid w:val="009F1991"/>
    <w:rsid w:val="009F4CC4"/>
    <w:rsid w:val="009F4E94"/>
    <w:rsid w:val="009F6CF9"/>
    <w:rsid w:val="00A01823"/>
    <w:rsid w:val="00A03406"/>
    <w:rsid w:val="00A21352"/>
    <w:rsid w:val="00A2245B"/>
    <w:rsid w:val="00A24AE1"/>
    <w:rsid w:val="00A2515C"/>
    <w:rsid w:val="00A26FF2"/>
    <w:rsid w:val="00A27603"/>
    <w:rsid w:val="00A401EE"/>
    <w:rsid w:val="00A435D6"/>
    <w:rsid w:val="00A470AB"/>
    <w:rsid w:val="00A567F7"/>
    <w:rsid w:val="00A61ADD"/>
    <w:rsid w:val="00A62DFD"/>
    <w:rsid w:val="00A638BD"/>
    <w:rsid w:val="00A6531D"/>
    <w:rsid w:val="00A66362"/>
    <w:rsid w:val="00A664D5"/>
    <w:rsid w:val="00A775A0"/>
    <w:rsid w:val="00A77B4E"/>
    <w:rsid w:val="00AA0B40"/>
    <w:rsid w:val="00AB29E6"/>
    <w:rsid w:val="00AB40A8"/>
    <w:rsid w:val="00AD2CE1"/>
    <w:rsid w:val="00AD720F"/>
    <w:rsid w:val="00AE14BB"/>
    <w:rsid w:val="00AE1C25"/>
    <w:rsid w:val="00AF0B40"/>
    <w:rsid w:val="00B0220D"/>
    <w:rsid w:val="00B1145C"/>
    <w:rsid w:val="00B13F44"/>
    <w:rsid w:val="00B142D1"/>
    <w:rsid w:val="00B23B56"/>
    <w:rsid w:val="00B262BA"/>
    <w:rsid w:val="00B315FA"/>
    <w:rsid w:val="00B36874"/>
    <w:rsid w:val="00B43FAF"/>
    <w:rsid w:val="00B61E55"/>
    <w:rsid w:val="00B675A7"/>
    <w:rsid w:val="00B7760A"/>
    <w:rsid w:val="00B80DA2"/>
    <w:rsid w:val="00B9012F"/>
    <w:rsid w:val="00BC2B18"/>
    <w:rsid w:val="00BC4589"/>
    <w:rsid w:val="00BE2978"/>
    <w:rsid w:val="00BE4269"/>
    <w:rsid w:val="00BE5436"/>
    <w:rsid w:val="00BE552F"/>
    <w:rsid w:val="00BE76BD"/>
    <w:rsid w:val="00BF157A"/>
    <w:rsid w:val="00BF5CFB"/>
    <w:rsid w:val="00C20C3F"/>
    <w:rsid w:val="00C3343F"/>
    <w:rsid w:val="00C37D5A"/>
    <w:rsid w:val="00C42AB0"/>
    <w:rsid w:val="00C575C8"/>
    <w:rsid w:val="00C601A5"/>
    <w:rsid w:val="00C672C9"/>
    <w:rsid w:val="00C812CD"/>
    <w:rsid w:val="00C90781"/>
    <w:rsid w:val="00C94646"/>
    <w:rsid w:val="00CB0F5F"/>
    <w:rsid w:val="00CC0FA4"/>
    <w:rsid w:val="00CC18A5"/>
    <w:rsid w:val="00CE1772"/>
    <w:rsid w:val="00CE18A0"/>
    <w:rsid w:val="00CE3E70"/>
    <w:rsid w:val="00CE667D"/>
    <w:rsid w:val="00CF4245"/>
    <w:rsid w:val="00CF4D90"/>
    <w:rsid w:val="00D04FE6"/>
    <w:rsid w:val="00D2732F"/>
    <w:rsid w:val="00D33388"/>
    <w:rsid w:val="00D33813"/>
    <w:rsid w:val="00D40F98"/>
    <w:rsid w:val="00D50206"/>
    <w:rsid w:val="00D66636"/>
    <w:rsid w:val="00D70027"/>
    <w:rsid w:val="00D75E4A"/>
    <w:rsid w:val="00D91EB1"/>
    <w:rsid w:val="00DA6F6E"/>
    <w:rsid w:val="00DB0FBE"/>
    <w:rsid w:val="00DB32AF"/>
    <w:rsid w:val="00DB3A35"/>
    <w:rsid w:val="00DC2605"/>
    <w:rsid w:val="00DC514B"/>
    <w:rsid w:val="00DC7FCB"/>
    <w:rsid w:val="00DD7A0E"/>
    <w:rsid w:val="00DE33A9"/>
    <w:rsid w:val="00DE6018"/>
    <w:rsid w:val="00DE642B"/>
    <w:rsid w:val="00E04955"/>
    <w:rsid w:val="00E22DC1"/>
    <w:rsid w:val="00E2426D"/>
    <w:rsid w:val="00E522BB"/>
    <w:rsid w:val="00E56CC8"/>
    <w:rsid w:val="00E636E4"/>
    <w:rsid w:val="00E63D78"/>
    <w:rsid w:val="00E80FCF"/>
    <w:rsid w:val="00E97D2A"/>
    <w:rsid w:val="00EB3D2C"/>
    <w:rsid w:val="00EC726B"/>
    <w:rsid w:val="00EE36A5"/>
    <w:rsid w:val="00EE5F5E"/>
    <w:rsid w:val="00F16063"/>
    <w:rsid w:val="00F16E58"/>
    <w:rsid w:val="00F2217E"/>
    <w:rsid w:val="00F2707E"/>
    <w:rsid w:val="00F65768"/>
    <w:rsid w:val="00F848CC"/>
    <w:rsid w:val="00F87B52"/>
    <w:rsid w:val="00FA1576"/>
    <w:rsid w:val="00FA194D"/>
    <w:rsid w:val="00FB3EFD"/>
    <w:rsid w:val="00FB6EC2"/>
    <w:rsid w:val="00FD0994"/>
    <w:rsid w:val="00FD2A33"/>
    <w:rsid w:val="00FD3853"/>
    <w:rsid w:val="00FD4451"/>
    <w:rsid w:val="00FD6A9B"/>
    <w:rsid w:val="00FE2AAB"/>
    <w:rsid w:val="00FE47E7"/>
    <w:rsid w:val="00FE51FF"/>
    <w:rsid w:val="00FE5C50"/>
    <w:rsid w:val="00FF2084"/>
    <w:rsid w:val="00FF20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54522-1539-4457-9D68-D413D4EF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E0"/>
    <w:rPr>
      <w:sz w:val="24"/>
      <w:szCs w:val="24"/>
      <w:lang w:val="es-MX" w:eastAsia="es-MX"/>
    </w:rPr>
  </w:style>
  <w:style w:type="paragraph" w:styleId="Ttulo1">
    <w:name w:val="heading 1"/>
    <w:basedOn w:val="Normal"/>
    <w:next w:val="Normal"/>
    <w:qFormat/>
    <w:rsid w:val="003273E0"/>
    <w:pPr>
      <w:keepNext/>
      <w:jc w:val="right"/>
      <w:outlineLvl w:val="0"/>
    </w:pPr>
    <w:rPr>
      <w:rFonts w:ascii="Humnst777 Blk BT" w:hAnsi="Humnst777 Blk BT"/>
      <w:i/>
      <w:iCs/>
      <w:sz w:val="18"/>
    </w:rPr>
  </w:style>
  <w:style w:type="paragraph" w:styleId="Ttulo2">
    <w:name w:val="heading 2"/>
    <w:basedOn w:val="Normal"/>
    <w:next w:val="Normal"/>
    <w:qFormat/>
    <w:rsid w:val="003273E0"/>
    <w:pPr>
      <w:keepNext/>
      <w:jc w:val="right"/>
      <w:outlineLvl w:val="1"/>
    </w:pPr>
    <w:rPr>
      <w:rFonts w:ascii="Humnst777 Lt BT" w:hAnsi="Humnst777 Lt BT"/>
      <w:i/>
      <w:iCs/>
      <w:sz w:val="12"/>
    </w:rPr>
  </w:style>
  <w:style w:type="paragraph" w:styleId="Ttulo6">
    <w:name w:val="heading 6"/>
    <w:basedOn w:val="Normal"/>
    <w:next w:val="Normal"/>
    <w:qFormat/>
    <w:rsid w:val="003273E0"/>
    <w:pPr>
      <w:keepNext/>
      <w:jc w:val="right"/>
      <w:outlineLvl w:val="5"/>
    </w:pPr>
    <w:rPr>
      <w:rFonts w:ascii="Bookman Old Style" w:hAnsi="Bookman Old Style"/>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rsid w:val="003273E0"/>
    <w:pPr>
      <w:tabs>
        <w:tab w:val="center" w:pos="4419"/>
        <w:tab w:val="right" w:pos="8838"/>
      </w:tabs>
    </w:pPr>
  </w:style>
  <w:style w:type="paragraph" w:styleId="Piedepgina">
    <w:name w:val="footer"/>
    <w:basedOn w:val="Normal"/>
    <w:rsid w:val="003273E0"/>
    <w:pPr>
      <w:tabs>
        <w:tab w:val="center" w:pos="4419"/>
        <w:tab w:val="right" w:pos="8838"/>
      </w:tabs>
    </w:pPr>
  </w:style>
  <w:style w:type="character" w:customStyle="1" w:styleId="EncabezadoCar">
    <w:name w:val="Encabezado Car"/>
    <w:aliases w:val="logomai Car"/>
    <w:link w:val="Encabezado"/>
    <w:rsid w:val="00F65768"/>
    <w:rPr>
      <w:sz w:val="24"/>
      <w:szCs w:val="24"/>
    </w:rPr>
  </w:style>
  <w:style w:type="character" w:styleId="Hipervnculo">
    <w:name w:val="Hyperlink"/>
    <w:rsid w:val="00D50206"/>
    <w:rPr>
      <w:color w:val="0000FF"/>
      <w:u w:val="single"/>
    </w:rPr>
  </w:style>
  <w:style w:type="paragraph" w:customStyle="1" w:styleId="ecmsonormal">
    <w:name w:val="ec_msonormal"/>
    <w:basedOn w:val="Normal"/>
    <w:rsid w:val="002E6BAE"/>
    <w:pPr>
      <w:spacing w:before="100" w:beforeAutospacing="1" w:after="100" w:afterAutospacing="1"/>
    </w:pPr>
    <w:rPr>
      <w:lang w:val="es-ES" w:eastAsia="es-ES"/>
    </w:rPr>
  </w:style>
  <w:style w:type="table" w:styleId="Tablaconcuadrcula">
    <w:name w:val="Table Grid"/>
    <w:basedOn w:val="Tablanormal"/>
    <w:rsid w:val="00E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DA6F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vistosa3">
    <w:name w:val="Table Colorful 3"/>
    <w:basedOn w:val="Tablanormal"/>
    <w:rsid w:val="00DA6F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vistosa1">
    <w:name w:val="Table Colorful 1"/>
    <w:basedOn w:val="Tablanormal"/>
    <w:rsid w:val="00DA6F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conlista6">
    <w:name w:val="Table List 6"/>
    <w:basedOn w:val="Tablanormal"/>
    <w:rsid w:val="00DA6F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extodeglobo">
    <w:name w:val="Balloon Text"/>
    <w:basedOn w:val="Normal"/>
    <w:link w:val="TextodegloboCar"/>
    <w:rsid w:val="00741F67"/>
    <w:rPr>
      <w:rFonts w:ascii="Lucida Grande" w:hAnsi="Lucida Grande" w:cs="Lucida Grande"/>
      <w:sz w:val="18"/>
      <w:szCs w:val="18"/>
    </w:rPr>
  </w:style>
  <w:style w:type="character" w:customStyle="1" w:styleId="TextodegloboCar">
    <w:name w:val="Texto de globo Car"/>
    <w:basedOn w:val="Fuentedeprrafopredeter"/>
    <w:link w:val="Textodeglobo"/>
    <w:rsid w:val="00741F67"/>
    <w:rPr>
      <w:rFonts w:ascii="Lucida Grande" w:hAnsi="Lucida Grande" w:cs="Lucida Grande"/>
      <w:sz w:val="18"/>
      <w:szCs w:val="18"/>
      <w:lang w:val="es-MX" w:eastAsia="es-MX"/>
    </w:rPr>
  </w:style>
  <w:style w:type="paragraph" w:styleId="NormalWeb">
    <w:name w:val="Normal (Web)"/>
    <w:basedOn w:val="Normal"/>
    <w:uiPriority w:val="99"/>
    <w:unhideWhenUsed/>
    <w:rsid w:val="00BC2B18"/>
    <w:pPr>
      <w:spacing w:before="100" w:beforeAutospacing="1" w:after="100" w:afterAutospacing="1"/>
    </w:pPr>
    <w:rPr>
      <w:rFonts w:eastAsiaTheme="minorEastAsia"/>
    </w:rPr>
  </w:style>
  <w:style w:type="paragraph" w:styleId="Prrafodelista">
    <w:name w:val="List Paragraph"/>
    <w:basedOn w:val="Normal"/>
    <w:uiPriority w:val="34"/>
    <w:qFormat/>
    <w:rsid w:val="00B9012F"/>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visitado">
    <w:name w:val="FollowedHyperlink"/>
    <w:basedOn w:val="Fuentedeprrafopredeter"/>
    <w:semiHidden/>
    <w:unhideWhenUsed/>
    <w:rsid w:val="00D33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hyperlink" Target="mailto:direcciongeneral@conalepgto.edu.mx" TargetMode="External"/><Relationship Id="rId2" Type="http://schemas.openxmlformats.org/officeDocument/2006/relationships/hyperlink" Target="http://www.conalep-guanajuato.edu.mx" TargetMode="External"/><Relationship Id="rId1" Type="http://schemas.openxmlformats.org/officeDocument/2006/relationships/hyperlink" Target="mailto:direcciongeneral@conalepgto.edu.mx" TargetMode="External"/><Relationship Id="rId4" Type="http://schemas.openxmlformats.org/officeDocument/2006/relationships/hyperlink" Target="http://www.conalep-guanajuato.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E1D45-E417-4292-BCC6-D9D44BE0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2745</Words>
  <Characters>15101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León, Guanajuato</vt:lpstr>
    </vt:vector>
  </TitlesOfParts>
  <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León, Guanajuato</dc:title>
  <dc:creator>JULIA</dc:creator>
  <cp:lastModifiedBy>KARLA GABRIELA ARIAS MUÑOZ</cp:lastModifiedBy>
  <cp:revision>2</cp:revision>
  <cp:lastPrinted>2016-06-06T22:11:00Z</cp:lastPrinted>
  <dcterms:created xsi:type="dcterms:W3CDTF">2019-01-25T19:03:00Z</dcterms:created>
  <dcterms:modified xsi:type="dcterms:W3CDTF">2019-01-25T19:03:00Z</dcterms:modified>
</cp:coreProperties>
</file>